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34E54" w14:textId="0E24DE15" w:rsidR="007E244C" w:rsidRPr="00BE7BD0" w:rsidRDefault="007E244C" w:rsidP="007E244C">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#12</w:t>
      </w:r>
      <w:r w:rsidR="00491AA6">
        <w:rPr>
          <w:b/>
          <w:noProof/>
          <w:sz w:val="24"/>
        </w:rPr>
        <w:t>4</w:t>
      </w:r>
      <w:r>
        <w:rPr>
          <w:b/>
          <w:noProof/>
          <w:sz w:val="24"/>
        </w:rPr>
        <w:t xml:space="preserve">                                                                     R1</w:t>
      </w:r>
      <w:r w:rsidRPr="00BE7BD0">
        <w:rPr>
          <w:b/>
          <w:noProof/>
          <w:sz w:val="24"/>
        </w:rPr>
        <w:t>-</w:t>
      </w:r>
      <w:r w:rsidRPr="00AF273F">
        <w:rPr>
          <w:rFonts w:ascii="Helvetica Neue" w:eastAsia="Times New Roman" w:hAnsi="Helvetica Neue"/>
          <w:b/>
          <w:bCs/>
          <w:color w:val="000000"/>
          <w:sz w:val="18"/>
          <w:szCs w:val="18"/>
          <w:lang w:val="en-US" w:eastAsia="zh-CN"/>
        </w:rPr>
        <w:t xml:space="preserve"> </w:t>
      </w:r>
      <w:r w:rsidR="00053801" w:rsidRPr="00053801">
        <w:rPr>
          <w:b/>
          <w:bCs/>
          <w:noProof/>
          <w:sz w:val="24"/>
          <w:lang w:val="en-US"/>
        </w:rPr>
        <w:t>2600840</w:t>
      </w:r>
      <w:r>
        <w:rPr>
          <w:b/>
          <w:i/>
          <w:noProof/>
          <w:sz w:val="28"/>
        </w:rPr>
        <w:tab/>
      </w:r>
    </w:p>
    <w:p w14:paraId="7DE0A934" w14:textId="1464EABC" w:rsidR="007E244C" w:rsidRPr="009E56BE" w:rsidRDefault="003727E0" w:rsidP="007E244C">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Gothenburg</w:t>
      </w:r>
      <w:r w:rsidR="007E244C">
        <w:rPr>
          <w:rFonts w:ascii="Arial" w:eastAsia="MS Mincho" w:hAnsi="Arial" w:cs="Arial"/>
          <w:b/>
          <w:bCs/>
          <w:szCs w:val="22"/>
          <w:lang w:val="en-GB"/>
        </w:rPr>
        <w:t xml:space="preserve">, </w:t>
      </w:r>
      <w:r>
        <w:rPr>
          <w:rFonts w:ascii="Arial" w:eastAsia="MS Mincho" w:hAnsi="Arial" w:cs="Arial"/>
          <w:b/>
          <w:bCs/>
          <w:szCs w:val="22"/>
          <w:lang w:val="en-GB"/>
        </w:rPr>
        <w:t>SE</w:t>
      </w:r>
      <w:r w:rsidR="007E244C">
        <w:rPr>
          <w:rFonts w:ascii="Arial" w:eastAsia="MS Mincho" w:hAnsi="Arial" w:cs="Arial"/>
          <w:b/>
          <w:bCs/>
          <w:szCs w:val="22"/>
          <w:lang w:val="en-GB"/>
        </w:rPr>
        <w:t xml:space="preserve">, </w:t>
      </w:r>
      <w:r>
        <w:rPr>
          <w:rFonts w:ascii="Arial" w:eastAsia="MS Mincho" w:hAnsi="Arial" w:cs="Arial"/>
          <w:b/>
          <w:bCs/>
          <w:szCs w:val="22"/>
          <w:lang w:val="en-GB"/>
        </w:rPr>
        <w:t>Feb</w:t>
      </w:r>
      <w:r w:rsidR="00F83B23">
        <w:rPr>
          <w:rFonts w:ascii="Arial" w:eastAsia="MS Mincho" w:hAnsi="Arial" w:cs="Arial"/>
          <w:b/>
          <w:bCs/>
          <w:szCs w:val="22"/>
          <w:lang w:val="en-GB"/>
        </w:rPr>
        <w:t>.</w:t>
      </w:r>
      <w:r w:rsidR="007E244C" w:rsidRPr="009E56BE">
        <w:rPr>
          <w:rFonts w:ascii="Arial" w:eastAsia="MS Mincho" w:hAnsi="Arial" w:cs="Arial"/>
          <w:b/>
          <w:bCs/>
          <w:szCs w:val="22"/>
          <w:lang w:val="en-GB"/>
        </w:rPr>
        <w:t xml:space="preserve"> </w:t>
      </w:r>
      <w:r>
        <w:rPr>
          <w:rFonts w:ascii="Arial" w:eastAsia="MS Mincho" w:hAnsi="Arial" w:cs="Arial"/>
          <w:b/>
          <w:bCs/>
          <w:szCs w:val="22"/>
          <w:lang w:val="en-GB"/>
        </w:rPr>
        <w:t>9</w:t>
      </w:r>
      <w:r w:rsidR="007E244C">
        <w:rPr>
          <w:rFonts w:ascii="Arial" w:eastAsia="MS Mincho" w:hAnsi="Arial" w:cs="Arial"/>
          <w:b/>
          <w:bCs/>
          <w:szCs w:val="22"/>
          <w:vertAlign w:val="superscript"/>
          <w:lang w:val="en-GB"/>
        </w:rPr>
        <w:t>th</w:t>
      </w:r>
      <w:r w:rsidR="007E244C" w:rsidRPr="009E56BE">
        <w:rPr>
          <w:rFonts w:ascii="Arial" w:eastAsia="MS Mincho" w:hAnsi="Arial" w:cs="Arial"/>
          <w:b/>
          <w:bCs/>
          <w:szCs w:val="22"/>
          <w:lang w:val="en-GB"/>
        </w:rPr>
        <w:t xml:space="preserve"> – </w:t>
      </w:r>
      <w:r w:rsidR="007E244C">
        <w:rPr>
          <w:rFonts w:ascii="Arial" w:eastAsia="MS Mincho" w:hAnsi="Arial" w:cs="Arial"/>
          <w:b/>
          <w:bCs/>
          <w:szCs w:val="22"/>
          <w:lang w:val="en-GB"/>
        </w:rPr>
        <w:t>1</w:t>
      </w:r>
      <w:r>
        <w:rPr>
          <w:rFonts w:ascii="Arial" w:eastAsia="MS Mincho" w:hAnsi="Arial" w:cs="Arial"/>
          <w:b/>
          <w:bCs/>
          <w:szCs w:val="22"/>
          <w:lang w:val="en-GB"/>
        </w:rPr>
        <w:t>3</w:t>
      </w:r>
      <w:r>
        <w:rPr>
          <w:rFonts w:ascii="Arial" w:eastAsia="MS Mincho" w:hAnsi="Arial" w:cs="Arial"/>
          <w:b/>
          <w:bCs/>
          <w:szCs w:val="22"/>
          <w:vertAlign w:val="superscript"/>
          <w:lang w:val="en-GB"/>
        </w:rPr>
        <w:t>th</w:t>
      </w:r>
      <w:r w:rsidR="007E244C" w:rsidRPr="009E56BE">
        <w:rPr>
          <w:rFonts w:ascii="Arial" w:eastAsia="MS Mincho" w:hAnsi="Arial" w:cs="Arial"/>
          <w:b/>
          <w:bCs/>
          <w:szCs w:val="22"/>
          <w:lang w:val="en-GB"/>
        </w:rPr>
        <w:t>, 202</w:t>
      </w:r>
      <w:r>
        <w:rPr>
          <w:rFonts w:ascii="Arial" w:eastAsia="MS Mincho" w:hAnsi="Arial" w:cs="Arial"/>
          <w:b/>
          <w:bCs/>
          <w:szCs w:val="22"/>
          <w:lang w:val="en-GB"/>
        </w:rPr>
        <w:t>6</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42983FF2"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224109">
        <w:rPr>
          <w:sz w:val="22"/>
          <w:szCs w:val="22"/>
        </w:rPr>
        <w:t>1</w:t>
      </w:r>
      <w:r w:rsidR="00CB667A">
        <w:rPr>
          <w:sz w:val="22"/>
          <w:szCs w:val="22"/>
        </w:rPr>
        <w:t>0</w:t>
      </w:r>
      <w:r w:rsidR="00652261">
        <w:rPr>
          <w:sz w:val="22"/>
          <w:szCs w:val="22"/>
        </w:rPr>
        <w:t>.</w:t>
      </w:r>
      <w:r w:rsidR="00CB667A">
        <w:rPr>
          <w:sz w:val="22"/>
          <w:szCs w:val="22"/>
        </w:rPr>
        <w:t>5.</w:t>
      </w:r>
      <w:r w:rsidR="00053801">
        <w:rPr>
          <w:sz w:val="22"/>
          <w:szCs w:val="22"/>
        </w:rPr>
        <w:t>5</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4874DB2" w:rsidR="00B23EB7" w:rsidRDefault="00B23EB7" w:rsidP="00B23EB7">
      <w:pPr>
        <w:pStyle w:val="3GPPHeader"/>
        <w:rPr>
          <w:sz w:val="22"/>
          <w:szCs w:val="22"/>
        </w:rPr>
      </w:pPr>
      <w:r w:rsidRPr="00315C6E">
        <w:rPr>
          <w:sz w:val="22"/>
          <w:szCs w:val="22"/>
        </w:rPr>
        <w:t>Title:</w:t>
      </w:r>
      <w:r w:rsidRPr="00315C6E">
        <w:rPr>
          <w:sz w:val="22"/>
          <w:szCs w:val="22"/>
        </w:rPr>
        <w:tab/>
      </w:r>
      <w:r w:rsidR="00AD5A13" w:rsidRPr="00AD5A13">
        <w:rPr>
          <w:sz w:val="22"/>
          <w:szCs w:val="22"/>
        </w:rPr>
        <w:t>On other physical layer signals, channels and procedur</w:t>
      </w:r>
      <w:r w:rsidR="00AD5A13">
        <w:rPr>
          <w:sz w:val="22"/>
          <w:szCs w:val="22"/>
        </w:rPr>
        <w:t>e</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Default="00B23EB7" w:rsidP="00634AF5">
      <w:pPr>
        <w:pStyle w:val="Heading1"/>
      </w:pPr>
      <w:r w:rsidRPr="00315C6E">
        <w:t>Introduction</w:t>
      </w:r>
    </w:p>
    <w:p w14:paraId="5E9A5EE4" w14:textId="7934BF62" w:rsidR="009E7255" w:rsidRPr="009E7255" w:rsidRDefault="009E7255" w:rsidP="00FC7E84">
      <w:pPr>
        <w:pStyle w:val="0Maintext"/>
        <w:spacing w:after="120" w:line="240" w:lineRule="auto"/>
        <w:ind w:firstLine="0"/>
      </w:pPr>
      <w:r w:rsidRPr="009E7255">
        <w:t xml:space="preserve">This contribution </w:t>
      </w:r>
      <w:r>
        <w:t>provides</w:t>
      </w:r>
      <w:r w:rsidRPr="009E7255">
        <w:t xml:space="preserve"> our views on </w:t>
      </w:r>
      <w:r w:rsidR="003F18D3" w:rsidRPr="003F18D3">
        <w:rPr>
          <w:lang w:val="en-US"/>
        </w:rPr>
        <w:t>other physical layer signals, channels and procedure</w:t>
      </w:r>
      <w:r>
        <w:t xml:space="preserve">s in 6GR. We </w:t>
      </w:r>
      <w:r w:rsidR="003E3725">
        <w:t xml:space="preserve">specifically </w:t>
      </w:r>
      <w:r>
        <w:t xml:space="preserve">review </w:t>
      </w:r>
      <w:r w:rsidR="003E3725">
        <w:t>uplink Tx switching in NR and discuss why/how this very important feature needs to be simplified in 6GR</w:t>
      </w:r>
      <w:r>
        <w:t>.</w:t>
      </w:r>
    </w:p>
    <w:p w14:paraId="409BEA64" w14:textId="42E5A2FD" w:rsidR="007E5BE2" w:rsidRDefault="00C3603A" w:rsidP="00A90AB8">
      <w:pPr>
        <w:pStyle w:val="Heading1"/>
      </w:pPr>
      <w:r>
        <w:t xml:space="preserve">Uplink Tx switching </w:t>
      </w:r>
    </w:p>
    <w:p w14:paraId="61EBD37B" w14:textId="46CBABC3" w:rsidR="00C3603A" w:rsidRDefault="00AC3C62" w:rsidP="00426462">
      <w:pPr>
        <w:jc w:val="both"/>
        <w:rPr>
          <w:sz w:val="20"/>
          <w:szCs w:val="20"/>
          <w:lang w:val="en-GB"/>
        </w:rPr>
      </w:pPr>
      <w:r>
        <w:rPr>
          <w:sz w:val="20"/>
          <w:szCs w:val="20"/>
          <w:lang w:val="en-GB"/>
        </w:rPr>
        <w:t>Uplink Tx switching aims to provide a trade-off among different design parameters like, uplink coverage, UL throughput, load balancing, implementation cost, etc.</w:t>
      </w:r>
      <w:r>
        <w:rPr>
          <w:sz w:val="20"/>
          <w:szCs w:val="20"/>
          <w:lang w:val="en-GB"/>
        </w:rPr>
        <w:t xml:space="preserve"> </w:t>
      </w:r>
      <w:r w:rsidR="00D67A1F">
        <w:rPr>
          <w:sz w:val="20"/>
          <w:szCs w:val="20"/>
        </w:rPr>
        <w:t>In</w:t>
      </w:r>
      <w:r w:rsidR="00923E3C">
        <w:rPr>
          <w:sz w:val="20"/>
          <w:szCs w:val="20"/>
        </w:rPr>
        <w:t xml:space="preserve"> </w:t>
      </w:r>
      <w:r w:rsidR="00EA31E7">
        <w:rPr>
          <w:sz w:val="20"/>
          <w:szCs w:val="20"/>
        </w:rPr>
        <w:t xml:space="preserve">NR, </w:t>
      </w:r>
      <w:r w:rsidR="00C3603A">
        <w:rPr>
          <w:sz w:val="20"/>
          <w:szCs w:val="20"/>
        </w:rPr>
        <w:t>u</w:t>
      </w:r>
      <w:r w:rsidR="00C3603A" w:rsidRPr="00C3603A">
        <w:rPr>
          <w:sz w:val="20"/>
          <w:szCs w:val="20"/>
          <w:lang w:val="en-GB"/>
        </w:rPr>
        <w:t>plink Tx switching between two uplink carriers was first specified in Rel-16, where the Tx chain would switch from one carrier to the other carrier when uplink switching is triggered. Uplink switch</w:t>
      </w:r>
      <w:r>
        <w:rPr>
          <w:sz w:val="20"/>
          <w:szCs w:val="20"/>
          <w:lang w:val="en-GB"/>
        </w:rPr>
        <w:t xml:space="preserve"> triggering is a grant-based procedure. More precisely, UE keeps current Tx state unless an uplink transmission requires UE to switch to a new Tx state. The uplink transmission that triggers uplink Tx switch</w:t>
      </w:r>
      <w:r w:rsidR="00C3603A" w:rsidRPr="00C3603A">
        <w:rPr>
          <w:sz w:val="20"/>
          <w:szCs w:val="20"/>
          <w:lang w:val="en-GB"/>
        </w:rPr>
        <w:t xml:space="preserve"> may be a</w:t>
      </w:r>
      <w:r>
        <w:rPr>
          <w:sz w:val="20"/>
          <w:szCs w:val="20"/>
          <w:lang w:val="en-GB"/>
        </w:rPr>
        <w:t>n uplink grant associated with a DCI,</w:t>
      </w:r>
      <w:r w:rsidR="00C3603A" w:rsidRPr="00C3603A">
        <w:rPr>
          <w:sz w:val="20"/>
          <w:szCs w:val="20"/>
          <w:lang w:val="en-GB"/>
        </w:rPr>
        <w:t xml:space="preserve"> or </w:t>
      </w:r>
      <w:r>
        <w:rPr>
          <w:sz w:val="20"/>
          <w:szCs w:val="20"/>
          <w:lang w:val="en-GB"/>
        </w:rPr>
        <w:t>it may be a</w:t>
      </w:r>
      <w:r w:rsidR="00C3603A" w:rsidRPr="00C3603A">
        <w:rPr>
          <w:sz w:val="20"/>
          <w:szCs w:val="20"/>
          <w:lang w:val="en-GB"/>
        </w:rPr>
        <w:t xml:space="preserve"> configured </w:t>
      </w:r>
      <w:r>
        <w:rPr>
          <w:sz w:val="20"/>
          <w:szCs w:val="20"/>
          <w:lang w:val="en-GB"/>
        </w:rPr>
        <w:t>grant</w:t>
      </w:r>
      <w:r w:rsidR="00C3603A" w:rsidRPr="00C3603A">
        <w:rPr>
          <w:sz w:val="20"/>
          <w:szCs w:val="20"/>
          <w:lang w:val="en-GB"/>
        </w:rPr>
        <w:t>.</w:t>
      </w:r>
      <w:r w:rsidR="00C3603A">
        <w:rPr>
          <w:sz w:val="20"/>
          <w:szCs w:val="20"/>
          <w:lang w:val="en-GB"/>
        </w:rPr>
        <w:t xml:space="preserve"> </w:t>
      </w:r>
      <w:r>
        <w:rPr>
          <w:sz w:val="20"/>
          <w:szCs w:val="20"/>
          <w:lang w:val="en-GB"/>
        </w:rPr>
        <w:t>This grant-based Tx switching, also called memory-based Tx switching, is not implementation friendly as both UE and NW must keep track of current Tx state based on which the next Tx state is determined.</w:t>
      </w:r>
      <w:r w:rsidR="00C3603A">
        <w:rPr>
          <w:sz w:val="20"/>
          <w:szCs w:val="20"/>
          <w:lang w:val="en-GB"/>
        </w:rPr>
        <w:t xml:space="preserve"> </w:t>
      </w:r>
      <w:r w:rsidR="00C24B58">
        <w:rPr>
          <w:sz w:val="20"/>
          <w:szCs w:val="20"/>
          <w:lang w:val="en-GB"/>
        </w:rPr>
        <w:t>This design gets even more complicated when Tx switching is triggered by DCI.</w:t>
      </w:r>
    </w:p>
    <w:p w14:paraId="273716E8" w14:textId="77777777" w:rsidR="00A771ED" w:rsidRDefault="00A771ED" w:rsidP="00426462">
      <w:pPr>
        <w:jc w:val="both"/>
        <w:rPr>
          <w:sz w:val="20"/>
          <w:szCs w:val="20"/>
          <w:lang w:val="en-GB"/>
        </w:rPr>
      </w:pPr>
    </w:p>
    <w:p w14:paraId="02EBEE48" w14:textId="15649EEB" w:rsidR="003A46D2" w:rsidRDefault="003A46D2" w:rsidP="003A46D2">
      <w:pPr>
        <w:pStyle w:val="Heading2"/>
      </w:pPr>
      <w:r>
        <w:t>Dynamic</w:t>
      </w:r>
      <w:r>
        <w:t xml:space="preserve"> Tx switching </w:t>
      </w:r>
    </w:p>
    <w:p w14:paraId="4F51C9B0" w14:textId="62375371" w:rsidR="003A46D2" w:rsidRDefault="003A46D2" w:rsidP="00C24B58">
      <w:pPr>
        <w:jc w:val="both"/>
        <w:rPr>
          <w:sz w:val="20"/>
          <w:szCs w:val="20"/>
          <w:lang w:val="en-GB"/>
        </w:rPr>
      </w:pPr>
      <w:r w:rsidRPr="003A46D2">
        <w:rPr>
          <w:sz w:val="20"/>
          <w:szCs w:val="20"/>
          <w:lang w:val="en-GB"/>
        </w:rPr>
        <w:t xml:space="preserve">There </w:t>
      </w:r>
      <w:r>
        <w:rPr>
          <w:sz w:val="20"/>
          <w:szCs w:val="20"/>
          <w:lang w:val="en-GB"/>
        </w:rPr>
        <w:t>are some i</w:t>
      </w:r>
      <w:r w:rsidRPr="003A46D2">
        <w:rPr>
          <w:sz w:val="20"/>
          <w:szCs w:val="20"/>
          <w:lang w:val="en-GB"/>
        </w:rPr>
        <w:t>ssues with dynamic Tx switching</w:t>
      </w:r>
      <w:r>
        <w:rPr>
          <w:sz w:val="20"/>
          <w:szCs w:val="20"/>
          <w:lang w:val="en-GB"/>
        </w:rPr>
        <w:t>. First, uplink p</w:t>
      </w:r>
      <w:r w:rsidRPr="003A46D2">
        <w:rPr>
          <w:sz w:val="20"/>
          <w:szCs w:val="20"/>
          <w:lang w:val="en-GB"/>
        </w:rPr>
        <w:t xml:space="preserve">rocessing timeline at the UE side </w:t>
      </w:r>
      <w:r w:rsidRPr="003A46D2">
        <w:rPr>
          <w:sz w:val="20"/>
          <w:szCs w:val="20"/>
          <w:lang w:val="en-GB"/>
        </w:rPr>
        <w:t>must</w:t>
      </w:r>
      <w:r w:rsidRPr="003A46D2">
        <w:rPr>
          <w:sz w:val="20"/>
          <w:szCs w:val="20"/>
          <w:lang w:val="en-GB"/>
        </w:rPr>
        <w:t xml:space="preserve"> be extended</w:t>
      </w:r>
      <w:r>
        <w:rPr>
          <w:sz w:val="20"/>
          <w:szCs w:val="20"/>
          <w:lang w:val="en-GB"/>
        </w:rPr>
        <w:t xml:space="preserve"> to budget for Tx switching. This extension is needed because</w:t>
      </w:r>
      <w:r w:rsidRPr="003A46D2">
        <w:rPr>
          <w:sz w:val="20"/>
          <w:szCs w:val="20"/>
          <w:lang w:val="en-GB"/>
        </w:rPr>
        <w:t xml:space="preserve"> the exact switching instance is indicated by DCI</w:t>
      </w:r>
      <w:r w:rsidR="00C24B58">
        <w:rPr>
          <w:sz w:val="20"/>
          <w:szCs w:val="20"/>
          <w:lang w:val="en-GB"/>
        </w:rPr>
        <w:t xml:space="preserve"> and before such indication, UE is not supposed to switch</w:t>
      </w:r>
      <w:r>
        <w:rPr>
          <w:sz w:val="20"/>
          <w:szCs w:val="20"/>
          <w:lang w:val="en-GB"/>
        </w:rPr>
        <w:t xml:space="preserve">. For example, if a DG-PUSCH triggers Tx switching, PUSCH preparation and transmission timeline </w:t>
      </w:r>
      <w:r>
        <w:rPr>
          <w:sz w:val="20"/>
          <w:szCs w:val="20"/>
          <w:lang w:val="en-GB"/>
        </w:rPr>
        <w:t>T</w:t>
      </w:r>
      <w:r w:rsidRPr="003A46D2">
        <w:rPr>
          <w:sz w:val="20"/>
          <w:szCs w:val="20"/>
          <w:vertAlign w:val="subscript"/>
          <w:lang w:val="en-GB"/>
        </w:rPr>
        <w:t>proc,2</w:t>
      </w:r>
      <w:r>
        <w:rPr>
          <w:sz w:val="20"/>
          <w:szCs w:val="20"/>
          <w:vertAlign w:val="subscript"/>
          <w:lang w:val="en-GB"/>
        </w:rPr>
        <w:t xml:space="preserve"> </w:t>
      </w:r>
      <w:r w:rsidR="00C24B58">
        <w:rPr>
          <w:sz w:val="20"/>
          <w:szCs w:val="20"/>
          <w:lang w:val="en-GB"/>
        </w:rPr>
        <w:t>should now</w:t>
      </w:r>
      <w:r>
        <w:rPr>
          <w:sz w:val="20"/>
          <w:szCs w:val="20"/>
          <w:lang w:val="en-GB"/>
        </w:rPr>
        <w:t xml:space="preserve"> include not only N</w:t>
      </w:r>
      <w:r w:rsidRPr="003A46D2">
        <w:rPr>
          <w:sz w:val="20"/>
          <w:szCs w:val="20"/>
          <w:vertAlign w:val="subscript"/>
          <w:lang w:val="en-GB"/>
        </w:rPr>
        <w:t>2</w:t>
      </w:r>
      <w:r>
        <w:rPr>
          <w:sz w:val="20"/>
          <w:szCs w:val="20"/>
          <w:lang w:val="en-GB"/>
        </w:rPr>
        <w:t xml:space="preserve"> but also </w:t>
      </w:r>
      <w:proofErr w:type="spellStart"/>
      <w:r w:rsidRPr="00C24B58">
        <w:rPr>
          <w:i/>
          <w:iCs/>
          <w:sz w:val="20"/>
          <w:szCs w:val="20"/>
          <w:lang w:val="en-GB"/>
        </w:rPr>
        <w:t>T</w:t>
      </w:r>
      <w:r w:rsidRPr="00C24B58">
        <w:rPr>
          <w:i/>
          <w:iCs/>
          <w:sz w:val="20"/>
          <w:szCs w:val="20"/>
          <w:vertAlign w:val="subscript"/>
          <w:lang w:val="en-GB"/>
        </w:rPr>
        <w:t>switch</w:t>
      </w:r>
      <w:proofErr w:type="spellEnd"/>
      <w:r>
        <w:rPr>
          <w:sz w:val="20"/>
          <w:szCs w:val="20"/>
          <w:lang w:val="en-GB"/>
        </w:rPr>
        <w:t xml:space="preserve">. This is shown in Fig. 1. In this figure, UE is scheduled by </w:t>
      </w:r>
      <w:r w:rsidR="00616673">
        <w:rPr>
          <w:sz w:val="20"/>
          <w:szCs w:val="20"/>
          <w:lang w:val="en-GB"/>
        </w:rPr>
        <w:t xml:space="preserve">an </w:t>
      </w:r>
      <w:r>
        <w:rPr>
          <w:sz w:val="20"/>
          <w:szCs w:val="20"/>
          <w:lang w:val="en-GB"/>
        </w:rPr>
        <w:t xml:space="preserve">UL-DCI to transmit a DG-PUSCH in slot 2n+4 at TDD </w:t>
      </w:r>
      <w:r w:rsidR="00616673">
        <w:rPr>
          <w:sz w:val="20"/>
          <w:szCs w:val="20"/>
          <w:lang w:val="en-GB"/>
        </w:rPr>
        <w:t>numerology, which requires UE to switch from FDD to TDD</w:t>
      </w:r>
      <w:r>
        <w:rPr>
          <w:sz w:val="20"/>
          <w:szCs w:val="20"/>
          <w:lang w:val="en-GB"/>
        </w:rPr>
        <w:t xml:space="preserve">. Here, assuming single PDCCH monitoring occasion per slot, </w:t>
      </w:r>
      <w:r w:rsidR="00C24B58">
        <w:rPr>
          <w:sz w:val="20"/>
          <w:szCs w:val="20"/>
          <w:lang w:val="en-GB"/>
        </w:rPr>
        <w:t xml:space="preserve">and </w:t>
      </w:r>
      <w:proofErr w:type="spellStart"/>
      <w:r w:rsidR="00C24B58" w:rsidRPr="00C24B58">
        <w:rPr>
          <w:i/>
          <w:iCs/>
          <w:sz w:val="20"/>
          <w:szCs w:val="20"/>
          <w:lang w:val="en-GB"/>
        </w:rPr>
        <w:t>T</w:t>
      </w:r>
      <w:r w:rsidR="00C24B58" w:rsidRPr="00C24B58">
        <w:rPr>
          <w:i/>
          <w:iCs/>
          <w:sz w:val="20"/>
          <w:szCs w:val="20"/>
          <w:vertAlign w:val="subscript"/>
          <w:lang w:val="en-GB"/>
        </w:rPr>
        <w:t>switch</w:t>
      </w:r>
      <w:proofErr w:type="spellEnd"/>
      <w:r w:rsidR="00C24B58">
        <w:rPr>
          <w:sz w:val="20"/>
          <w:szCs w:val="20"/>
          <w:lang w:val="en-GB"/>
        </w:rPr>
        <w:t xml:space="preserve"> = 140us, </w:t>
      </w:r>
      <w:r w:rsidR="00616673">
        <w:rPr>
          <w:sz w:val="20"/>
          <w:szCs w:val="20"/>
          <w:lang w:val="en-GB"/>
        </w:rPr>
        <w:t>the</w:t>
      </w:r>
      <w:r>
        <w:rPr>
          <w:sz w:val="20"/>
          <w:szCs w:val="20"/>
          <w:lang w:val="en-GB"/>
        </w:rPr>
        <w:t xml:space="preserve"> UL DCI triggering the Tx switch cannot be sent earlier than 2 slots </w:t>
      </w:r>
      <w:r w:rsidR="00C24B58">
        <w:rPr>
          <w:sz w:val="20"/>
          <w:szCs w:val="20"/>
          <w:lang w:val="en-GB"/>
        </w:rPr>
        <w:t>before DG-PUSCH starts. This is because</w:t>
      </w:r>
      <w:r w:rsidR="00616673">
        <w:rPr>
          <w:sz w:val="20"/>
          <w:szCs w:val="20"/>
          <w:lang w:val="en-GB"/>
        </w:rPr>
        <w:t xml:space="preserve"> although</w:t>
      </w:r>
      <w:r w:rsidR="00C24B58">
        <w:rPr>
          <w:sz w:val="20"/>
          <w:szCs w:val="20"/>
          <w:lang w:val="en-GB"/>
        </w:rPr>
        <w:t xml:space="preserve"> N</w:t>
      </w:r>
      <w:r w:rsidR="00C24B58" w:rsidRPr="00616673">
        <w:rPr>
          <w:sz w:val="20"/>
          <w:szCs w:val="20"/>
          <w:vertAlign w:val="subscript"/>
          <w:lang w:val="en-GB"/>
        </w:rPr>
        <w:t>2</w:t>
      </w:r>
      <w:r w:rsidR="00C24B58">
        <w:rPr>
          <w:sz w:val="20"/>
          <w:szCs w:val="20"/>
          <w:lang w:val="en-GB"/>
        </w:rPr>
        <w:t xml:space="preserve"> is like 12 symbols at 30kHz SCS for capability 1, but </w:t>
      </w:r>
      <w:proofErr w:type="spellStart"/>
      <w:r w:rsidR="00616673" w:rsidRPr="00C24B58">
        <w:rPr>
          <w:i/>
          <w:iCs/>
          <w:sz w:val="20"/>
          <w:szCs w:val="20"/>
          <w:lang w:val="en-GB"/>
        </w:rPr>
        <w:t>T</w:t>
      </w:r>
      <w:r w:rsidR="00616673" w:rsidRPr="00C24B58">
        <w:rPr>
          <w:i/>
          <w:iCs/>
          <w:sz w:val="20"/>
          <w:szCs w:val="20"/>
          <w:vertAlign w:val="subscript"/>
          <w:lang w:val="en-GB"/>
        </w:rPr>
        <w:t>switch</w:t>
      </w:r>
      <w:proofErr w:type="spellEnd"/>
      <w:r w:rsidR="00616673">
        <w:rPr>
          <w:sz w:val="20"/>
          <w:szCs w:val="20"/>
          <w:lang w:val="en-GB"/>
        </w:rPr>
        <w:t xml:space="preserve"> </w:t>
      </w:r>
      <w:r w:rsidR="00616673">
        <w:rPr>
          <w:sz w:val="20"/>
          <w:szCs w:val="20"/>
          <w:lang w:val="en-GB"/>
        </w:rPr>
        <w:t>is almost</w:t>
      </w:r>
      <w:r w:rsidR="00C24B58">
        <w:rPr>
          <w:sz w:val="20"/>
          <w:szCs w:val="20"/>
          <w:lang w:val="en-GB"/>
        </w:rPr>
        <w:t xml:space="preserve"> </w:t>
      </w:r>
      <w:r w:rsidR="00616673">
        <w:rPr>
          <w:sz w:val="20"/>
          <w:szCs w:val="20"/>
          <w:lang w:val="en-GB"/>
        </w:rPr>
        <w:t>4</w:t>
      </w:r>
      <w:r w:rsidR="00C24B58">
        <w:rPr>
          <w:sz w:val="20"/>
          <w:szCs w:val="20"/>
          <w:lang w:val="en-GB"/>
        </w:rPr>
        <w:t xml:space="preserve"> symbols </w:t>
      </w:r>
      <w:r w:rsidR="00616673">
        <w:rPr>
          <w:sz w:val="20"/>
          <w:szCs w:val="20"/>
          <w:lang w:val="en-GB"/>
        </w:rPr>
        <w:t xml:space="preserve">which together with </w:t>
      </w:r>
      <w:r w:rsidR="00616673">
        <w:rPr>
          <w:sz w:val="20"/>
          <w:szCs w:val="20"/>
          <w:lang w:val="en-GB"/>
        </w:rPr>
        <w:t>N</w:t>
      </w:r>
      <w:r w:rsidR="00616673" w:rsidRPr="00616673">
        <w:rPr>
          <w:sz w:val="20"/>
          <w:szCs w:val="20"/>
          <w:vertAlign w:val="subscript"/>
          <w:lang w:val="en-GB"/>
        </w:rPr>
        <w:t>2</w:t>
      </w:r>
      <w:r w:rsidR="00616673">
        <w:rPr>
          <w:sz w:val="20"/>
          <w:szCs w:val="20"/>
          <w:lang w:val="en-GB"/>
        </w:rPr>
        <w:t xml:space="preserve"> </w:t>
      </w:r>
      <w:r w:rsidR="00616673">
        <w:rPr>
          <w:sz w:val="20"/>
          <w:szCs w:val="20"/>
          <w:lang w:val="en-GB"/>
        </w:rPr>
        <w:t>goes beyond one slot.</w:t>
      </w:r>
      <w:r>
        <w:rPr>
          <w:sz w:val="20"/>
          <w:szCs w:val="20"/>
          <w:lang w:val="en-GB"/>
        </w:rPr>
        <w:t xml:space="preserve">   </w:t>
      </w:r>
    </w:p>
    <w:p w14:paraId="2C00C6AD" w14:textId="77777777" w:rsidR="00A771ED" w:rsidRDefault="00A771ED" w:rsidP="00C24B58">
      <w:pPr>
        <w:jc w:val="both"/>
        <w:rPr>
          <w:sz w:val="20"/>
          <w:szCs w:val="20"/>
          <w:lang w:val="en-GB"/>
        </w:rPr>
      </w:pPr>
    </w:p>
    <w:p w14:paraId="6D81672C" w14:textId="5C2DDA2E" w:rsidR="003A46D2" w:rsidRDefault="003A46D2" w:rsidP="003A46D2">
      <w:pPr>
        <w:rPr>
          <w:sz w:val="20"/>
          <w:szCs w:val="20"/>
          <w:lang w:val="en-GB"/>
        </w:rPr>
      </w:pPr>
    </w:p>
    <w:p w14:paraId="42FD9A28" w14:textId="6F92E745" w:rsidR="003A46D2" w:rsidRDefault="003A46D2" w:rsidP="003A46D2">
      <w:pPr>
        <w:rPr>
          <w:sz w:val="20"/>
          <w:szCs w:val="20"/>
          <w:lang w:val="en-GB"/>
        </w:rPr>
      </w:pPr>
      <w:r w:rsidRPr="003A46D2">
        <w:rPr>
          <w:sz w:val="20"/>
          <w:szCs w:val="20"/>
          <w:lang w:val="en-GB"/>
        </w:rPr>
        <w:drawing>
          <wp:inline distT="0" distB="0" distL="0" distR="0" wp14:anchorId="71BF3288" wp14:editId="6F330AD2">
            <wp:extent cx="5727700" cy="970915"/>
            <wp:effectExtent l="0" t="0" r="0" b="0"/>
            <wp:docPr id="719327355" name="Picture 1" descr="A screen 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327355" name="Picture 1" descr="A screen shot of a cell phone&#10;&#10;AI-generated content may be incorrect."/>
                    <pic:cNvPicPr/>
                  </pic:nvPicPr>
                  <pic:blipFill>
                    <a:blip r:embed="rId5"/>
                    <a:stretch>
                      <a:fillRect/>
                    </a:stretch>
                  </pic:blipFill>
                  <pic:spPr>
                    <a:xfrm>
                      <a:off x="0" y="0"/>
                      <a:ext cx="5727700" cy="970915"/>
                    </a:xfrm>
                    <a:prstGeom prst="rect">
                      <a:avLst/>
                    </a:prstGeom>
                  </pic:spPr>
                </pic:pic>
              </a:graphicData>
            </a:graphic>
          </wp:inline>
        </w:drawing>
      </w:r>
    </w:p>
    <w:p w14:paraId="4BF63DEF" w14:textId="68FE61F2" w:rsidR="00A771ED" w:rsidRPr="00A771ED" w:rsidRDefault="00A771ED" w:rsidP="00A771ED">
      <w:pPr>
        <w:jc w:val="center"/>
        <w:rPr>
          <w:b/>
          <w:bCs/>
          <w:sz w:val="20"/>
          <w:szCs w:val="20"/>
          <w:lang w:val="en-GB"/>
        </w:rPr>
      </w:pPr>
      <w:r w:rsidRPr="00A771ED">
        <w:rPr>
          <w:b/>
          <w:bCs/>
          <w:sz w:val="20"/>
          <w:szCs w:val="20"/>
          <w:lang w:val="en-GB"/>
        </w:rPr>
        <w:t>Figure 1: required timeline to complete dynamic Tx switching vs semi-static Tx switching.</w:t>
      </w:r>
    </w:p>
    <w:p w14:paraId="36EE3408" w14:textId="77777777" w:rsidR="003A46D2" w:rsidRDefault="003A46D2" w:rsidP="003A46D2">
      <w:pPr>
        <w:rPr>
          <w:sz w:val="20"/>
          <w:szCs w:val="20"/>
          <w:lang w:val="en-GB"/>
        </w:rPr>
      </w:pPr>
    </w:p>
    <w:p w14:paraId="6BC90902" w14:textId="77777777" w:rsidR="00A771ED" w:rsidRDefault="00A771ED" w:rsidP="00616673">
      <w:pPr>
        <w:jc w:val="both"/>
        <w:rPr>
          <w:sz w:val="20"/>
          <w:szCs w:val="20"/>
          <w:lang w:val="en-GB"/>
        </w:rPr>
      </w:pPr>
    </w:p>
    <w:p w14:paraId="56944DF9" w14:textId="0776989A" w:rsidR="003A46D2" w:rsidRDefault="00616673" w:rsidP="00616673">
      <w:pPr>
        <w:jc w:val="both"/>
        <w:rPr>
          <w:sz w:val="20"/>
          <w:szCs w:val="20"/>
          <w:lang w:val="en-GB"/>
        </w:rPr>
      </w:pPr>
      <w:r>
        <w:rPr>
          <w:sz w:val="20"/>
          <w:szCs w:val="20"/>
          <w:lang w:val="en-GB"/>
        </w:rPr>
        <w:t xml:space="preserve">On the other hand, if Tx switch was based on a semi-static pattern, then </w:t>
      </w:r>
      <w:proofErr w:type="spellStart"/>
      <w:r w:rsidRPr="00C24B58">
        <w:rPr>
          <w:i/>
          <w:iCs/>
          <w:sz w:val="20"/>
          <w:szCs w:val="20"/>
          <w:lang w:val="en-GB"/>
        </w:rPr>
        <w:t>T</w:t>
      </w:r>
      <w:r w:rsidRPr="00C24B58">
        <w:rPr>
          <w:i/>
          <w:iCs/>
          <w:sz w:val="20"/>
          <w:szCs w:val="20"/>
          <w:vertAlign w:val="subscript"/>
          <w:lang w:val="en-GB"/>
        </w:rPr>
        <w:t>switch</w:t>
      </w:r>
      <w:proofErr w:type="spellEnd"/>
      <w:r>
        <w:rPr>
          <w:sz w:val="20"/>
          <w:szCs w:val="20"/>
          <w:lang w:val="en-GB"/>
        </w:rPr>
        <w:t xml:space="preserve"> could be excluded from the processing timeline. Going back to the above example, let’s assume in slot 2n+</w:t>
      </w:r>
      <w:proofErr w:type="gramStart"/>
      <w:r>
        <w:rPr>
          <w:sz w:val="20"/>
          <w:szCs w:val="20"/>
          <w:lang w:val="en-GB"/>
        </w:rPr>
        <w:t>4</w:t>
      </w:r>
      <w:proofErr w:type="gramEnd"/>
      <w:r>
        <w:rPr>
          <w:sz w:val="20"/>
          <w:szCs w:val="20"/>
          <w:lang w:val="en-GB"/>
        </w:rPr>
        <w:t xml:space="preserve"> which is UL slot in TDD, UE will switch all its Tx chains to TDD carrier, regardless of there is an uplink transmission in TDD or not. As shown in the figure, in this case, UL DCI can schedule a DG-PUSCH in a slot before DG-PUSCH starts.</w:t>
      </w:r>
      <w:r w:rsidR="003A46D2">
        <w:rPr>
          <w:sz w:val="20"/>
          <w:szCs w:val="20"/>
          <w:lang w:val="en-GB"/>
        </w:rPr>
        <w:t xml:space="preserve"> </w:t>
      </w:r>
      <w:r w:rsidR="003A46D2" w:rsidRPr="003A46D2">
        <w:rPr>
          <w:sz w:val="20"/>
          <w:szCs w:val="20"/>
          <w:lang w:val="en-GB"/>
        </w:rPr>
        <w:t xml:space="preserve"> </w:t>
      </w:r>
    </w:p>
    <w:p w14:paraId="04F82B5F" w14:textId="77777777" w:rsidR="00616673" w:rsidRDefault="00616673" w:rsidP="00616673">
      <w:pPr>
        <w:jc w:val="both"/>
        <w:rPr>
          <w:sz w:val="20"/>
          <w:szCs w:val="20"/>
          <w:lang w:val="en-GB"/>
        </w:rPr>
      </w:pPr>
    </w:p>
    <w:p w14:paraId="57D354F9" w14:textId="763E8D82" w:rsidR="00844633" w:rsidRPr="00A771ED" w:rsidRDefault="00616673" w:rsidP="00426462">
      <w:pPr>
        <w:jc w:val="both"/>
        <w:rPr>
          <w:sz w:val="20"/>
          <w:szCs w:val="20"/>
          <w:lang w:val="en-GB"/>
        </w:rPr>
      </w:pPr>
      <w:r>
        <w:rPr>
          <w:sz w:val="20"/>
          <w:szCs w:val="20"/>
          <w:lang w:val="en-GB"/>
        </w:rPr>
        <w:t xml:space="preserve">Dynamic Tx switching </w:t>
      </w:r>
      <w:r w:rsidR="00A771ED">
        <w:rPr>
          <w:sz w:val="20"/>
          <w:szCs w:val="20"/>
          <w:lang w:val="en-GB"/>
        </w:rPr>
        <w:t xml:space="preserve">may also result in ambiguity between UE and NW, as mentioned before. For instance, if </w:t>
      </w:r>
      <w:r w:rsidR="003A46D2" w:rsidRPr="003A46D2">
        <w:rPr>
          <w:sz w:val="20"/>
          <w:szCs w:val="20"/>
          <w:lang w:val="en-GB"/>
        </w:rPr>
        <w:t>UE is configured with UL skipping</w:t>
      </w:r>
      <w:r w:rsidR="00A771ED">
        <w:rPr>
          <w:sz w:val="20"/>
          <w:szCs w:val="20"/>
          <w:lang w:val="en-GB"/>
        </w:rPr>
        <w:t xml:space="preserve">, </w:t>
      </w:r>
      <w:r w:rsidR="003A46D2" w:rsidRPr="003A46D2">
        <w:rPr>
          <w:sz w:val="20"/>
          <w:szCs w:val="20"/>
          <w:lang w:val="en-GB"/>
        </w:rPr>
        <w:t>or UL-DMRS in new band is not detected</w:t>
      </w:r>
      <w:r w:rsidR="00A771ED">
        <w:rPr>
          <w:sz w:val="20"/>
          <w:szCs w:val="20"/>
          <w:lang w:val="en-GB"/>
        </w:rPr>
        <w:t>,</w:t>
      </w:r>
      <w:r w:rsidR="003A46D2" w:rsidRPr="003A46D2">
        <w:rPr>
          <w:sz w:val="20"/>
          <w:szCs w:val="20"/>
          <w:lang w:val="en-GB"/>
        </w:rPr>
        <w:t xml:space="preserve"> NW </w:t>
      </w:r>
      <w:proofErr w:type="gramStart"/>
      <w:r w:rsidR="003A46D2" w:rsidRPr="003A46D2">
        <w:rPr>
          <w:sz w:val="20"/>
          <w:szCs w:val="20"/>
          <w:lang w:val="en-GB"/>
        </w:rPr>
        <w:t>has to</w:t>
      </w:r>
      <w:proofErr w:type="gramEnd"/>
      <w:r w:rsidR="003A46D2" w:rsidRPr="003A46D2">
        <w:rPr>
          <w:sz w:val="20"/>
          <w:szCs w:val="20"/>
          <w:lang w:val="en-GB"/>
        </w:rPr>
        <w:t xml:space="preserve"> go through different hypothesis whether UE has finished UL Tx switching or </w:t>
      </w:r>
      <w:r w:rsidR="00A771ED">
        <w:rPr>
          <w:sz w:val="20"/>
          <w:szCs w:val="20"/>
          <w:lang w:val="en-GB"/>
        </w:rPr>
        <w:t xml:space="preserve">it </w:t>
      </w:r>
      <w:r w:rsidR="003A46D2" w:rsidRPr="003A46D2">
        <w:rPr>
          <w:sz w:val="20"/>
          <w:szCs w:val="20"/>
          <w:lang w:val="en-GB"/>
        </w:rPr>
        <w:t xml:space="preserve">has missed the </w:t>
      </w:r>
      <w:r w:rsidR="00A771ED">
        <w:rPr>
          <w:sz w:val="20"/>
          <w:szCs w:val="20"/>
          <w:lang w:val="en-GB"/>
        </w:rPr>
        <w:t xml:space="preserve">triggering </w:t>
      </w:r>
      <w:r w:rsidR="003A46D2" w:rsidRPr="003A46D2">
        <w:rPr>
          <w:sz w:val="20"/>
          <w:szCs w:val="20"/>
          <w:lang w:val="en-GB"/>
        </w:rPr>
        <w:t>DCI</w:t>
      </w:r>
      <w:r w:rsidR="00A771ED">
        <w:rPr>
          <w:sz w:val="20"/>
          <w:szCs w:val="20"/>
          <w:lang w:val="en-GB"/>
        </w:rPr>
        <w:t xml:space="preserve">. </w:t>
      </w:r>
      <w:r w:rsidR="0011089E">
        <w:rPr>
          <w:sz w:val="20"/>
          <w:szCs w:val="20"/>
        </w:rPr>
        <w:t>Based on the above discussion, we have the following proposal</w:t>
      </w:r>
      <w:r w:rsidR="00223284">
        <w:rPr>
          <w:sz w:val="20"/>
          <w:szCs w:val="20"/>
        </w:rPr>
        <w:t xml:space="preserve"> for </w:t>
      </w:r>
      <w:r w:rsidR="00B82AE3">
        <w:rPr>
          <w:sz w:val="20"/>
          <w:szCs w:val="20"/>
        </w:rPr>
        <w:t>6GR</w:t>
      </w:r>
      <w:r w:rsidR="00223284">
        <w:rPr>
          <w:sz w:val="20"/>
          <w:szCs w:val="20"/>
        </w:rPr>
        <w:t>:</w:t>
      </w:r>
    </w:p>
    <w:p w14:paraId="5F83AA7E" w14:textId="77777777" w:rsidR="00223284" w:rsidRDefault="00223284" w:rsidP="00426462">
      <w:pPr>
        <w:jc w:val="both"/>
        <w:rPr>
          <w:sz w:val="20"/>
          <w:szCs w:val="20"/>
        </w:rPr>
      </w:pPr>
    </w:p>
    <w:p w14:paraId="1C4FA3D9" w14:textId="6B61017D" w:rsidR="00A771ED" w:rsidRPr="00A771ED" w:rsidRDefault="0011089E" w:rsidP="00A771ED">
      <w:pPr>
        <w:jc w:val="both"/>
        <w:rPr>
          <w:b/>
          <w:i/>
          <w:szCs w:val="20"/>
        </w:rPr>
      </w:pPr>
      <w:r w:rsidRPr="0011089E">
        <w:rPr>
          <w:b/>
          <w:i/>
          <w:sz w:val="20"/>
          <w:szCs w:val="20"/>
        </w:rPr>
        <w:t xml:space="preserve">Proposal </w:t>
      </w:r>
      <w:r w:rsidR="00433811">
        <w:rPr>
          <w:b/>
          <w:i/>
          <w:sz w:val="20"/>
          <w:szCs w:val="20"/>
        </w:rPr>
        <w:t>1</w:t>
      </w:r>
      <w:r w:rsidRPr="0011089E">
        <w:rPr>
          <w:b/>
          <w:i/>
          <w:sz w:val="20"/>
          <w:szCs w:val="20"/>
        </w:rPr>
        <w:t>:</w:t>
      </w:r>
      <w:r w:rsidR="00B82AE3">
        <w:rPr>
          <w:b/>
          <w:i/>
          <w:sz w:val="20"/>
          <w:szCs w:val="20"/>
        </w:rPr>
        <w:t xml:space="preserve"> </w:t>
      </w:r>
      <w:r w:rsidR="00A771ED">
        <w:rPr>
          <w:b/>
          <w:i/>
          <w:sz w:val="20"/>
          <w:szCs w:val="20"/>
        </w:rPr>
        <w:t xml:space="preserve">Support </w:t>
      </w:r>
      <w:r w:rsidR="00A771ED" w:rsidRPr="00A771ED">
        <w:rPr>
          <w:b/>
          <w:i/>
          <w:sz w:val="20"/>
          <w:szCs w:val="20"/>
        </w:rPr>
        <w:t>UL Tx switching based on a semi-static pattern</w:t>
      </w:r>
      <w:r w:rsidR="00A771ED">
        <w:rPr>
          <w:b/>
          <w:i/>
          <w:sz w:val="20"/>
          <w:szCs w:val="20"/>
        </w:rPr>
        <w:t xml:space="preserve"> in 6GR.</w:t>
      </w:r>
    </w:p>
    <w:p w14:paraId="73878A78" w14:textId="77777777" w:rsidR="00C25A1F" w:rsidRPr="00C25A1F" w:rsidRDefault="00C25A1F" w:rsidP="00A771ED">
      <w:pPr>
        <w:pStyle w:val="0Maintext"/>
        <w:spacing w:after="0" w:afterAutospacing="0" w:line="240" w:lineRule="auto"/>
        <w:ind w:firstLine="0"/>
        <w:rPr>
          <w:bCs/>
          <w:iCs/>
        </w:rPr>
      </w:pPr>
    </w:p>
    <w:p w14:paraId="319B6700" w14:textId="76EABB85" w:rsidR="007A1F9E" w:rsidRDefault="007A1F9E" w:rsidP="007A1F9E">
      <w:pPr>
        <w:pStyle w:val="Heading1"/>
      </w:pPr>
      <w:r>
        <w:t>Conclusion</w:t>
      </w:r>
    </w:p>
    <w:p w14:paraId="69D2C5F4" w14:textId="025B4CA8" w:rsidR="00314893" w:rsidRDefault="00C5179C" w:rsidP="00314893">
      <w:pPr>
        <w:pStyle w:val="0Maintext"/>
        <w:spacing w:after="120" w:afterAutospacing="0" w:line="240" w:lineRule="auto"/>
        <w:ind w:firstLine="0"/>
        <w:rPr>
          <w:lang w:val="en-US" w:eastAsia="zh-CN"/>
        </w:rPr>
      </w:pPr>
      <w:r>
        <w:t xml:space="preserve">In this contribution, we </w:t>
      </w:r>
      <w:r w:rsidR="00B71E96">
        <w:t>provided</w:t>
      </w:r>
      <w:r>
        <w:t xml:space="preserve"> </w:t>
      </w:r>
      <w:r w:rsidR="00A771ED">
        <w:t>some</w:t>
      </w:r>
      <w:r>
        <w:t xml:space="preserve"> views on</w:t>
      </w:r>
      <w:r w:rsidR="006E5A5A">
        <w:t xml:space="preserve"> </w:t>
      </w:r>
      <w:r w:rsidR="00A771ED">
        <w:t>uplink Tx switching</w:t>
      </w:r>
      <w:r w:rsidR="00544EE4">
        <w:t xml:space="preserve"> in 6GR</w:t>
      </w:r>
      <w:r w:rsidR="00544EE4">
        <w:rPr>
          <w:lang w:val="en-US" w:eastAsia="zh-CN"/>
        </w:rPr>
        <w:t>. We have the following proposal:</w:t>
      </w:r>
    </w:p>
    <w:p w14:paraId="7C1F66E9" w14:textId="77777777" w:rsidR="00A771ED" w:rsidRPr="00A771ED" w:rsidRDefault="00A771ED" w:rsidP="00A771ED">
      <w:pPr>
        <w:jc w:val="both"/>
        <w:rPr>
          <w:b/>
          <w:i/>
          <w:szCs w:val="20"/>
        </w:rPr>
      </w:pPr>
      <w:r w:rsidRPr="0011089E">
        <w:rPr>
          <w:b/>
          <w:i/>
          <w:sz w:val="20"/>
          <w:szCs w:val="20"/>
        </w:rPr>
        <w:t xml:space="preserve">Proposal </w:t>
      </w:r>
      <w:r>
        <w:rPr>
          <w:b/>
          <w:i/>
          <w:sz w:val="20"/>
          <w:szCs w:val="20"/>
        </w:rPr>
        <w:t>1</w:t>
      </w:r>
      <w:r w:rsidRPr="0011089E">
        <w:rPr>
          <w:b/>
          <w:i/>
          <w:sz w:val="20"/>
          <w:szCs w:val="20"/>
        </w:rPr>
        <w:t>:</w:t>
      </w:r>
      <w:r>
        <w:rPr>
          <w:b/>
          <w:i/>
          <w:sz w:val="20"/>
          <w:szCs w:val="20"/>
        </w:rPr>
        <w:t xml:space="preserve"> Support </w:t>
      </w:r>
      <w:r w:rsidRPr="00A771ED">
        <w:rPr>
          <w:b/>
          <w:i/>
          <w:sz w:val="20"/>
          <w:szCs w:val="20"/>
        </w:rPr>
        <w:t>UL Tx switching based on a semi-static pattern</w:t>
      </w:r>
      <w:r>
        <w:rPr>
          <w:b/>
          <w:i/>
          <w:sz w:val="20"/>
          <w:szCs w:val="20"/>
        </w:rPr>
        <w:t xml:space="preserve"> in 6GR.</w:t>
      </w:r>
    </w:p>
    <w:p w14:paraId="7381A79E" w14:textId="69E9AFE6" w:rsidR="00B24932" w:rsidRPr="00B25728" w:rsidRDefault="00B24932" w:rsidP="00195FCC">
      <w:pPr>
        <w:pStyle w:val="0Maintext"/>
        <w:ind w:firstLine="0"/>
        <w:contextualSpacing/>
        <w:rPr>
          <w:rFonts w:eastAsia="Malgun Gothic" w:cs="Times"/>
          <w:color w:val="000000" w:themeColor="text1"/>
        </w:rPr>
      </w:pPr>
    </w:p>
    <w:sectPr w:rsidR="00B24932" w:rsidRPr="00B25728"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06705B"/>
    <w:multiLevelType w:val="hybridMultilevel"/>
    <w:tmpl w:val="397CB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6B1DC0"/>
    <w:multiLevelType w:val="hybridMultilevel"/>
    <w:tmpl w:val="28F6F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A13DF0"/>
    <w:multiLevelType w:val="hybridMultilevel"/>
    <w:tmpl w:val="B8087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EAA16E8"/>
    <w:multiLevelType w:val="hybridMultilevel"/>
    <w:tmpl w:val="00C8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1F51291A"/>
    <w:multiLevelType w:val="hybridMultilevel"/>
    <w:tmpl w:val="1F4E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24405475"/>
    <w:multiLevelType w:val="hybridMultilevel"/>
    <w:tmpl w:val="B5E24BA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29D33492"/>
    <w:multiLevelType w:val="multilevel"/>
    <w:tmpl w:val="29D33492"/>
    <w:lvl w:ilvl="0">
      <w:start w:val="1"/>
      <w:numFmt w:val="bullet"/>
      <w:pStyle w:val="TdocHeading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0"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12023CD"/>
    <w:multiLevelType w:val="hybridMultilevel"/>
    <w:tmpl w:val="4C7E1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457D1A81"/>
    <w:multiLevelType w:val="hybridMultilevel"/>
    <w:tmpl w:val="E6ACD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751471"/>
    <w:multiLevelType w:val="hybridMultilevel"/>
    <w:tmpl w:val="E4ECF688"/>
    <w:lvl w:ilvl="0" w:tplc="6574899A">
      <w:start w:val="1"/>
      <w:numFmt w:val="none"/>
      <w:lvlText w:val="(2)"/>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97129EF"/>
    <w:multiLevelType w:val="hybridMultilevel"/>
    <w:tmpl w:val="7A64DD18"/>
    <w:lvl w:ilvl="0" w:tplc="04090001">
      <w:start w:val="1"/>
      <w:numFmt w:val="bullet"/>
      <w:lvlText w:val=""/>
      <w:lvlJc w:val="left"/>
      <w:pPr>
        <w:ind w:left="480" w:hanging="360"/>
      </w:pPr>
      <w:rPr>
        <w:rFonts w:ascii="Symbol" w:hAnsi="Symbo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4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CAE68DF"/>
    <w:multiLevelType w:val="hybridMultilevel"/>
    <w:tmpl w:val="E19A85AC"/>
    <w:lvl w:ilvl="0" w:tplc="7C9CE5C2">
      <w:start w:val="1"/>
      <w:numFmt w:val="bullet"/>
      <w:lvlText w:val="•"/>
      <w:lvlJc w:val="left"/>
      <w:pPr>
        <w:tabs>
          <w:tab w:val="num" w:pos="720"/>
        </w:tabs>
        <w:ind w:left="720" w:hanging="360"/>
      </w:pPr>
      <w:rPr>
        <w:rFonts w:ascii="Arial" w:hAnsi="Arial" w:hint="default"/>
      </w:rPr>
    </w:lvl>
    <w:lvl w:ilvl="1" w:tplc="CD34E722">
      <w:start w:val="1"/>
      <w:numFmt w:val="bullet"/>
      <w:lvlText w:val="•"/>
      <w:lvlJc w:val="left"/>
      <w:pPr>
        <w:tabs>
          <w:tab w:val="num" w:pos="1440"/>
        </w:tabs>
        <w:ind w:left="1440" w:hanging="360"/>
      </w:pPr>
      <w:rPr>
        <w:rFonts w:ascii="Arial" w:hAnsi="Arial" w:hint="default"/>
      </w:rPr>
    </w:lvl>
    <w:lvl w:ilvl="2" w:tplc="B4804A44" w:tentative="1">
      <w:start w:val="1"/>
      <w:numFmt w:val="bullet"/>
      <w:lvlText w:val="•"/>
      <w:lvlJc w:val="left"/>
      <w:pPr>
        <w:tabs>
          <w:tab w:val="num" w:pos="2160"/>
        </w:tabs>
        <w:ind w:left="2160" w:hanging="360"/>
      </w:pPr>
      <w:rPr>
        <w:rFonts w:ascii="Arial" w:hAnsi="Arial" w:hint="default"/>
      </w:rPr>
    </w:lvl>
    <w:lvl w:ilvl="3" w:tplc="8D70A8E8" w:tentative="1">
      <w:start w:val="1"/>
      <w:numFmt w:val="bullet"/>
      <w:lvlText w:val="•"/>
      <w:lvlJc w:val="left"/>
      <w:pPr>
        <w:tabs>
          <w:tab w:val="num" w:pos="2880"/>
        </w:tabs>
        <w:ind w:left="2880" w:hanging="360"/>
      </w:pPr>
      <w:rPr>
        <w:rFonts w:ascii="Arial" w:hAnsi="Arial" w:hint="default"/>
      </w:rPr>
    </w:lvl>
    <w:lvl w:ilvl="4" w:tplc="7B281A16" w:tentative="1">
      <w:start w:val="1"/>
      <w:numFmt w:val="bullet"/>
      <w:lvlText w:val="•"/>
      <w:lvlJc w:val="left"/>
      <w:pPr>
        <w:tabs>
          <w:tab w:val="num" w:pos="3600"/>
        </w:tabs>
        <w:ind w:left="3600" w:hanging="360"/>
      </w:pPr>
      <w:rPr>
        <w:rFonts w:ascii="Arial" w:hAnsi="Arial" w:hint="default"/>
      </w:rPr>
    </w:lvl>
    <w:lvl w:ilvl="5" w:tplc="0F0C7AC4" w:tentative="1">
      <w:start w:val="1"/>
      <w:numFmt w:val="bullet"/>
      <w:lvlText w:val="•"/>
      <w:lvlJc w:val="left"/>
      <w:pPr>
        <w:tabs>
          <w:tab w:val="num" w:pos="4320"/>
        </w:tabs>
        <w:ind w:left="4320" w:hanging="360"/>
      </w:pPr>
      <w:rPr>
        <w:rFonts w:ascii="Arial" w:hAnsi="Arial" w:hint="default"/>
      </w:rPr>
    </w:lvl>
    <w:lvl w:ilvl="6" w:tplc="1BD4EEF8" w:tentative="1">
      <w:start w:val="1"/>
      <w:numFmt w:val="bullet"/>
      <w:lvlText w:val="•"/>
      <w:lvlJc w:val="left"/>
      <w:pPr>
        <w:tabs>
          <w:tab w:val="num" w:pos="5040"/>
        </w:tabs>
        <w:ind w:left="5040" w:hanging="360"/>
      </w:pPr>
      <w:rPr>
        <w:rFonts w:ascii="Arial" w:hAnsi="Arial" w:hint="default"/>
      </w:rPr>
    </w:lvl>
    <w:lvl w:ilvl="7" w:tplc="4C82A7F4" w:tentative="1">
      <w:start w:val="1"/>
      <w:numFmt w:val="bullet"/>
      <w:lvlText w:val="•"/>
      <w:lvlJc w:val="left"/>
      <w:pPr>
        <w:tabs>
          <w:tab w:val="num" w:pos="5760"/>
        </w:tabs>
        <w:ind w:left="5760" w:hanging="360"/>
      </w:pPr>
      <w:rPr>
        <w:rFonts w:ascii="Arial" w:hAnsi="Arial" w:hint="default"/>
      </w:rPr>
    </w:lvl>
    <w:lvl w:ilvl="8" w:tplc="E2FA152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1FA338B"/>
    <w:multiLevelType w:val="hybridMultilevel"/>
    <w:tmpl w:val="B8D8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C56844"/>
    <w:multiLevelType w:val="hybridMultilevel"/>
    <w:tmpl w:val="AB22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BBA31D1"/>
    <w:multiLevelType w:val="hybridMultilevel"/>
    <w:tmpl w:val="B45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2E0EBA"/>
    <w:multiLevelType w:val="hybridMultilevel"/>
    <w:tmpl w:val="6B84240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59"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7E5722"/>
    <w:multiLevelType w:val="hybridMultilevel"/>
    <w:tmpl w:val="06AA2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A1D1C7C"/>
    <w:multiLevelType w:val="hybridMultilevel"/>
    <w:tmpl w:val="74986BE8"/>
    <w:lvl w:ilvl="0" w:tplc="9EB61ACE">
      <w:start w:val="2"/>
      <w:numFmt w:val="decimal"/>
      <w:lvlText w:val="%1."/>
      <w:lvlJc w:val="left"/>
      <w:pPr>
        <w:tabs>
          <w:tab w:val="num" w:pos="720"/>
        </w:tabs>
        <w:ind w:left="720" w:hanging="360"/>
      </w:pPr>
      <w:rPr>
        <w:rFonts w:hint="default"/>
      </w:r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6"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72F4561F"/>
    <w:multiLevelType w:val="hybridMultilevel"/>
    <w:tmpl w:val="6548E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6B25EB9"/>
    <w:multiLevelType w:val="hybridMultilevel"/>
    <w:tmpl w:val="599C2834"/>
    <w:lvl w:ilvl="0" w:tplc="308019F2">
      <w:start w:val="4"/>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7"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8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FF65679"/>
    <w:multiLevelType w:val="hybridMultilevel"/>
    <w:tmpl w:val="2CC03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73"/>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37"/>
  </w:num>
  <w:num w:numId="5" w16cid:durableId="559053736">
    <w:abstractNumId w:val="21"/>
  </w:num>
  <w:num w:numId="6" w16cid:durableId="1855418263">
    <w:abstractNumId w:val="4"/>
  </w:num>
  <w:num w:numId="7" w16cid:durableId="1158962368">
    <w:abstractNumId w:val="9"/>
  </w:num>
  <w:num w:numId="8" w16cid:durableId="124978665">
    <w:abstractNumId w:val="68"/>
  </w:num>
  <w:num w:numId="9" w16cid:durableId="1560631235">
    <w:abstractNumId w:val="4"/>
  </w:num>
  <w:num w:numId="10" w16cid:durableId="1957518174">
    <w:abstractNumId w:val="67"/>
  </w:num>
  <w:num w:numId="11" w16cid:durableId="148325099">
    <w:abstractNumId w:val="80"/>
  </w:num>
  <w:num w:numId="12" w16cid:durableId="1367829081">
    <w:abstractNumId w:val="4"/>
  </w:num>
  <w:num w:numId="13" w16cid:durableId="1458793434">
    <w:abstractNumId w:val="52"/>
  </w:num>
  <w:num w:numId="14" w16cid:durableId="1120991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8"/>
  </w:num>
  <w:num w:numId="16" w16cid:durableId="753893123">
    <w:abstractNumId w:val="1"/>
  </w:num>
  <w:num w:numId="17" w16cid:durableId="298189470">
    <w:abstractNumId w:val="12"/>
  </w:num>
  <w:num w:numId="18" w16cid:durableId="2113550967">
    <w:abstractNumId w:val="32"/>
  </w:num>
  <w:num w:numId="19" w16cid:durableId="1755737952">
    <w:abstractNumId w:val="14"/>
  </w:num>
  <w:num w:numId="20" w16cid:durableId="700521599">
    <w:abstractNumId w:val="66"/>
  </w:num>
  <w:num w:numId="21" w16cid:durableId="2035374549">
    <w:abstractNumId w:val="15"/>
  </w:num>
  <w:num w:numId="22" w16cid:durableId="1385983104">
    <w:abstractNumId w:val="51"/>
  </w:num>
  <w:num w:numId="23" w16cid:durableId="2111394000">
    <w:abstractNumId w:val="13"/>
  </w:num>
  <w:num w:numId="24" w16cid:durableId="904952020">
    <w:abstractNumId w:val="41"/>
  </w:num>
  <w:num w:numId="25" w16cid:durableId="228393210">
    <w:abstractNumId w:val="31"/>
  </w:num>
  <w:num w:numId="26" w16cid:durableId="1508012121">
    <w:abstractNumId w:val="62"/>
  </w:num>
  <w:num w:numId="27" w16cid:durableId="1100099850">
    <w:abstractNumId w:val="2"/>
  </w:num>
  <w:num w:numId="28" w16cid:durableId="1474060407">
    <w:abstractNumId w:val="69"/>
  </w:num>
  <w:num w:numId="29" w16cid:durableId="557320135">
    <w:abstractNumId w:val="83"/>
  </w:num>
  <w:num w:numId="30" w16cid:durableId="774524779">
    <w:abstractNumId w:val="77"/>
  </w:num>
  <w:num w:numId="31" w16cid:durableId="1303388064">
    <w:abstractNumId w:val="5"/>
  </w:num>
  <w:num w:numId="32" w16cid:durableId="2106264989">
    <w:abstractNumId w:val="78"/>
  </w:num>
  <w:num w:numId="33" w16cid:durableId="14965687">
    <w:abstractNumId w:val="75"/>
  </w:num>
  <w:num w:numId="34" w16cid:durableId="792139529">
    <w:abstractNumId w:val="17"/>
  </w:num>
  <w:num w:numId="35" w16cid:durableId="1352029675">
    <w:abstractNumId w:val="60"/>
  </w:num>
  <w:num w:numId="36" w16cid:durableId="107086666">
    <w:abstractNumId w:val="70"/>
  </w:num>
  <w:num w:numId="37" w16cid:durableId="674117945">
    <w:abstractNumId w:val="3"/>
  </w:num>
  <w:num w:numId="38" w16cid:durableId="1174614123">
    <w:abstractNumId w:val="36"/>
  </w:num>
  <w:num w:numId="39" w16cid:durableId="1518932891">
    <w:abstractNumId w:val="81"/>
  </w:num>
  <w:num w:numId="40" w16cid:durableId="872035900">
    <w:abstractNumId w:val="40"/>
  </w:num>
  <w:num w:numId="41" w16cid:durableId="162280276">
    <w:abstractNumId w:val="61"/>
  </w:num>
  <w:num w:numId="42" w16cid:durableId="1006978005">
    <w:abstractNumId w:val="50"/>
  </w:num>
  <w:num w:numId="43" w16cid:durableId="850683596">
    <w:abstractNumId w:val="64"/>
  </w:num>
  <w:num w:numId="44" w16cid:durableId="1574855330">
    <w:abstractNumId w:val="30"/>
  </w:num>
  <w:num w:numId="45" w16cid:durableId="926378158">
    <w:abstractNumId w:val="38"/>
  </w:num>
  <w:num w:numId="46" w16cid:durableId="151455293">
    <w:abstractNumId w:val="56"/>
  </w:num>
  <w:num w:numId="47" w16cid:durableId="2069767649">
    <w:abstractNumId w:val="39"/>
  </w:num>
  <w:num w:numId="48" w16cid:durableId="1842501920">
    <w:abstractNumId w:val="82"/>
  </w:num>
  <w:num w:numId="49" w16cid:durableId="2089956544">
    <w:abstractNumId w:val="57"/>
  </w:num>
  <w:num w:numId="50" w16cid:durableId="1315060145">
    <w:abstractNumId w:val="43"/>
  </w:num>
  <w:num w:numId="51" w16cid:durableId="60906419">
    <w:abstractNumId w:val="4"/>
  </w:num>
  <w:num w:numId="52" w16cid:durableId="374741205">
    <w:abstractNumId w:val="55"/>
  </w:num>
  <w:num w:numId="53" w16cid:durableId="1467966988">
    <w:abstractNumId w:val="26"/>
  </w:num>
  <w:num w:numId="54" w16cid:durableId="1495141653">
    <w:abstractNumId w:val="19"/>
  </w:num>
  <w:num w:numId="55" w16cid:durableId="1407605488">
    <w:abstractNumId w:val="76"/>
  </w:num>
  <w:num w:numId="56" w16cid:durableId="1330599530">
    <w:abstractNumId w:val="54"/>
  </w:num>
  <w:num w:numId="57" w16cid:durableId="683167472">
    <w:abstractNumId w:val="22"/>
  </w:num>
  <w:num w:numId="58" w16cid:durableId="1119567867">
    <w:abstractNumId w:val="53"/>
  </w:num>
  <w:num w:numId="59" w16cid:durableId="1875731002">
    <w:abstractNumId w:val="11"/>
  </w:num>
  <w:num w:numId="60" w16cid:durableId="411700953">
    <w:abstractNumId w:val="59"/>
  </w:num>
  <w:num w:numId="61" w16cid:durableId="799154510">
    <w:abstractNumId w:val="74"/>
  </w:num>
  <w:num w:numId="62" w16cid:durableId="1079059975">
    <w:abstractNumId w:val="25"/>
  </w:num>
  <w:num w:numId="63" w16cid:durableId="441073471">
    <w:abstractNumId w:val="33"/>
  </w:num>
  <w:num w:numId="64" w16cid:durableId="93018602">
    <w:abstractNumId w:val="71"/>
  </w:num>
  <w:num w:numId="65" w16cid:durableId="1214923569">
    <w:abstractNumId w:val="20"/>
  </w:num>
  <w:num w:numId="66" w16cid:durableId="844711198">
    <w:abstractNumId w:val="35"/>
  </w:num>
  <w:num w:numId="67" w16cid:durableId="454830078">
    <w:abstractNumId w:val="29"/>
  </w:num>
  <w:num w:numId="68" w16cid:durableId="744105772">
    <w:abstractNumId w:val="48"/>
  </w:num>
  <w:num w:numId="69" w16cid:durableId="908878454">
    <w:abstractNumId w:val="7"/>
  </w:num>
  <w:num w:numId="70" w16cid:durableId="1574001924">
    <w:abstractNumId w:val="27"/>
  </w:num>
  <w:num w:numId="71" w16cid:durableId="1355154960">
    <w:abstractNumId w:val="34"/>
  </w:num>
  <w:num w:numId="72" w16cid:durableId="63335649">
    <w:abstractNumId w:val="44"/>
  </w:num>
  <w:num w:numId="73" w16cid:durableId="1104572041">
    <w:abstractNumId w:val="42"/>
  </w:num>
  <w:num w:numId="74" w16cid:durableId="1022128412">
    <w:abstractNumId w:val="65"/>
  </w:num>
  <w:num w:numId="75" w16cid:durableId="148906826">
    <w:abstractNumId w:val="84"/>
  </w:num>
  <w:num w:numId="76" w16cid:durableId="381178554">
    <w:abstractNumId w:val="45"/>
  </w:num>
  <w:num w:numId="77" w16cid:durableId="2124416032">
    <w:abstractNumId w:val="79"/>
  </w:num>
  <w:num w:numId="78" w16cid:durableId="1835757643">
    <w:abstractNumId w:val="46"/>
  </w:num>
  <w:num w:numId="79" w16cid:durableId="1796409226">
    <w:abstractNumId w:val="58"/>
  </w:num>
  <w:num w:numId="80" w16cid:durableId="1792437148">
    <w:abstractNumId w:val="10"/>
  </w:num>
  <w:num w:numId="81" w16cid:durableId="1615944853">
    <w:abstractNumId w:val="8"/>
  </w:num>
  <w:num w:numId="82" w16cid:durableId="546718228">
    <w:abstractNumId w:val="49"/>
  </w:num>
  <w:num w:numId="83" w16cid:durableId="444420847">
    <w:abstractNumId w:val="63"/>
  </w:num>
  <w:num w:numId="84" w16cid:durableId="398478284">
    <w:abstractNumId w:val="16"/>
  </w:num>
  <w:num w:numId="85" w16cid:durableId="1822455845">
    <w:abstractNumId w:val="6"/>
  </w:num>
  <w:num w:numId="86" w16cid:durableId="832792138">
    <w:abstractNumId w:val="72"/>
  </w:num>
  <w:num w:numId="87" w16cid:durableId="1864201177">
    <w:abstractNumId w:val="28"/>
  </w:num>
  <w:num w:numId="88" w16cid:durableId="1181625765">
    <w:abstractNumId w:val="47"/>
  </w:num>
  <w:num w:numId="89" w16cid:durableId="596212894">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6D9"/>
    <w:rsid w:val="00021891"/>
    <w:rsid w:val="000227DF"/>
    <w:rsid w:val="00024CF4"/>
    <w:rsid w:val="00026DF9"/>
    <w:rsid w:val="00031D27"/>
    <w:rsid w:val="00031E68"/>
    <w:rsid w:val="00032D06"/>
    <w:rsid w:val="00032DC9"/>
    <w:rsid w:val="00034625"/>
    <w:rsid w:val="000354D1"/>
    <w:rsid w:val="00037E22"/>
    <w:rsid w:val="00041650"/>
    <w:rsid w:val="00041988"/>
    <w:rsid w:val="00043DF4"/>
    <w:rsid w:val="00044CC2"/>
    <w:rsid w:val="00046585"/>
    <w:rsid w:val="000506CA"/>
    <w:rsid w:val="00050D4A"/>
    <w:rsid w:val="00050F90"/>
    <w:rsid w:val="00051373"/>
    <w:rsid w:val="000531E2"/>
    <w:rsid w:val="0005334C"/>
    <w:rsid w:val="00053801"/>
    <w:rsid w:val="00054A2D"/>
    <w:rsid w:val="00055D16"/>
    <w:rsid w:val="00055F76"/>
    <w:rsid w:val="0005612B"/>
    <w:rsid w:val="00057599"/>
    <w:rsid w:val="000605BB"/>
    <w:rsid w:val="00062630"/>
    <w:rsid w:val="00063843"/>
    <w:rsid w:val="000639F0"/>
    <w:rsid w:val="00064842"/>
    <w:rsid w:val="00064897"/>
    <w:rsid w:val="0006765A"/>
    <w:rsid w:val="00071425"/>
    <w:rsid w:val="00071AFF"/>
    <w:rsid w:val="00073B49"/>
    <w:rsid w:val="0007405E"/>
    <w:rsid w:val="000756C7"/>
    <w:rsid w:val="0007732F"/>
    <w:rsid w:val="00081B2B"/>
    <w:rsid w:val="00085223"/>
    <w:rsid w:val="0008670F"/>
    <w:rsid w:val="00087150"/>
    <w:rsid w:val="000923EC"/>
    <w:rsid w:val="00092A31"/>
    <w:rsid w:val="000931C0"/>
    <w:rsid w:val="0009427D"/>
    <w:rsid w:val="000A1890"/>
    <w:rsid w:val="000A70BC"/>
    <w:rsid w:val="000B11D9"/>
    <w:rsid w:val="000B5338"/>
    <w:rsid w:val="000B562F"/>
    <w:rsid w:val="000C20D6"/>
    <w:rsid w:val="000C302B"/>
    <w:rsid w:val="000C4FCE"/>
    <w:rsid w:val="000C56E0"/>
    <w:rsid w:val="000C7006"/>
    <w:rsid w:val="000D0B19"/>
    <w:rsid w:val="000D0F78"/>
    <w:rsid w:val="000D1790"/>
    <w:rsid w:val="000D18B6"/>
    <w:rsid w:val="000D2660"/>
    <w:rsid w:val="000D4A1A"/>
    <w:rsid w:val="000D54C9"/>
    <w:rsid w:val="000E0049"/>
    <w:rsid w:val="000E2519"/>
    <w:rsid w:val="000E65B1"/>
    <w:rsid w:val="000E6DF9"/>
    <w:rsid w:val="000F0300"/>
    <w:rsid w:val="000F0792"/>
    <w:rsid w:val="000F1E47"/>
    <w:rsid w:val="000F2C70"/>
    <w:rsid w:val="000F573B"/>
    <w:rsid w:val="001011FC"/>
    <w:rsid w:val="0010269A"/>
    <w:rsid w:val="001033DC"/>
    <w:rsid w:val="00103EC9"/>
    <w:rsid w:val="00107247"/>
    <w:rsid w:val="0011089E"/>
    <w:rsid w:val="00111556"/>
    <w:rsid w:val="00115255"/>
    <w:rsid w:val="00120BE9"/>
    <w:rsid w:val="0012163E"/>
    <w:rsid w:val="001236B4"/>
    <w:rsid w:val="00123865"/>
    <w:rsid w:val="00124683"/>
    <w:rsid w:val="00126C8E"/>
    <w:rsid w:val="00127219"/>
    <w:rsid w:val="00127655"/>
    <w:rsid w:val="00130A25"/>
    <w:rsid w:val="0013108B"/>
    <w:rsid w:val="00131768"/>
    <w:rsid w:val="00134A16"/>
    <w:rsid w:val="00134CE7"/>
    <w:rsid w:val="0013748D"/>
    <w:rsid w:val="00140849"/>
    <w:rsid w:val="00144CCE"/>
    <w:rsid w:val="001468DA"/>
    <w:rsid w:val="0014756C"/>
    <w:rsid w:val="001511AC"/>
    <w:rsid w:val="00151930"/>
    <w:rsid w:val="00151B45"/>
    <w:rsid w:val="00153773"/>
    <w:rsid w:val="0015382F"/>
    <w:rsid w:val="00153B56"/>
    <w:rsid w:val="00155F81"/>
    <w:rsid w:val="0016072B"/>
    <w:rsid w:val="00161E92"/>
    <w:rsid w:val="00162C20"/>
    <w:rsid w:val="001655D0"/>
    <w:rsid w:val="00167B10"/>
    <w:rsid w:val="0017048D"/>
    <w:rsid w:val="0017290F"/>
    <w:rsid w:val="00174012"/>
    <w:rsid w:val="0017558E"/>
    <w:rsid w:val="0017731D"/>
    <w:rsid w:val="00181F11"/>
    <w:rsid w:val="0018214E"/>
    <w:rsid w:val="001821C7"/>
    <w:rsid w:val="00185A0B"/>
    <w:rsid w:val="0018607A"/>
    <w:rsid w:val="00186802"/>
    <w:rsid w:val="00193222"/>
    <w:rsid w:val="00194BBD"/>
    <w:rsid w:val="0019597B"/>
    <w:rsid w:val="00195FCC"/>
    <w:rsid w:val="001970D3"/>
    <w:rsid w:val="001A2BC0"/>
    <w:rsid w:val="001A2F8E"/>
    <w:rsid w:val="001A4FA2"/>
    <w:rsid w:val="001A5A42"/>
    <w:rsid w:val="001A5F2D"/>
    <w:rsid w:val="001B0BC6"/>
    <w:rsid w:val="001B19B2"/>
    <w:rsid w:val="001B3F28"/>
    <w:rsid w:val="001B4E23"/>
    <w:rsid w:val="001B7BEC"/>
    <w:rsid w:val="001C23D4"/>
    <w:rsid w:val="001C311A"/>
    <w:rsid w:val="001C330A"/>
    <w:rsid w:val="001C3B9C"/>
    <w:rsid w:val="001C3DE0"/>
    <w:rsid w:val="001C4241"/>
    <w:rsid w:val="001C53C6"/>
    <w:rsid w:val="001C71ED"/>
    <w:rsid w:val="001C7399"/>
    <w:rsid w:val="001D117E"/>
    <w:rsid w:val="001D1BC2"/>
    <w:rsid w:val="001D4036"/>
    <w:rsid w:val="001D4551"/>
    <w:rsid w:val="001D57AE"/>
    <w:rsid w:val="001D5F61"/>
    <w:rsid w:val="001D6F74"/>
    <w:rsid w:val="001D73FF"/>
    <w:rsid w:val="001E08D5"/>
    <w:rsid w:val="001E62A2"/>
    <w:rsid w:val="001E6F84"/>
    <w:rsid w:val="001E73AB"/>
    <w:rsid w:val="001F1442"/>
    <w:rsid w:val="001F1EA3"/>
    <w:rsid w:val="001F726D"/>
    <w:rsid w:val="001F75C5"/>
    <w:rsid w:val="00203A0D"/>
    <w:rsid w:val="00203EB5"/>
    <w:rsid w:val="00205FF8"/>
    <w:rsid w:val="00206EE5"/>
    <w:rsid w:val="00210F83"/>
    <w:rsid w:val="002134C9"/>
    <w:rsid w:val="00213F4E"/>
    <w:rsid w:val="00215CAC"/>
    <w:rsid w:val="00216F5E"/>
    <w:rsid w:val="0022064E"/>
    <w:rsid w:val="002217F5"/>
    <w:rsid w:val="00221BC5"/>
    <w:rsid w:val="002226FF"/>
    <w:rsid w:val="00223284"/>
    <w:rsid w:val="0022367D"/>
    <w:rsid w:val="00224109"/>
    <w:rsid w:val="00224F64"/>
    <w:rsid w:val="00227066"/>
    <w:rsid w:val="00227ADC"/>
    <w:rsid w:val="00230647"/>
    <w:rsid w:val="00230CE2"/>
    <w:rsid w:val="00231473"/>
    <w:rsid w:val="00232779"/>
    <w:rsid w:val="002374E4"/>
    <w:rsid w:val="00242650"/>
    <w:rsid w:val="00245D27"/>
    <w:rsid w:val="00252B41"/>
    <w:rsid w:val="00253641"/>
    <w:rsid w:val="00255245"/>
    <w:rsid w:val="00256BF6"/>
    <w:rsid w:val="00256E42"/>
    <w:rsid w:val="00260A8B"/>
    <w:rsid w:val="00260FC8"/>
    <w:rsid w:val="002626E1"/>
    <w:rsid w:val="00263926"/>
    <w:rsid w:val="00263DBA"/>
    <w:rsid w:val="00265CA3"/>
    <w:rsid w:val="00266E0F"/>
    <w:rsid w:val="002672E4"/>
    <w:rsid w:val="00270C5A"/>
    <w:rsid w:val="0027181A"/>
    <w:rsid w:val="00272006"/>
    <w:rsid w:val="00273766"/>
    <w:rsid w:val="00274F27"/>
    <w:rsid w:val="00280726"/>
    <w:rsid w:val="002814E7"/>
    <w:rsid w:val="00281804"/>
    <w:rsid w:val="00284AB0"/>
    <w:rsid w:val="00285B13"/>
    <w:rsid w:val="00286A8B"/>
    <w:rsid w:val="0029000E"/>
    <w:rsid w:val="002900FA"/>
    <w:rsid w:val="00291109"/>
    <w:rsid w:val="00292623"/>
    <w:rsid w:val="002926FE"/>
    <w:rsid w:val="00292F2A"/>
    <w:rsid w:val="002948FF"/>
    <w:rsid w:val="0029769A"/>
    <w:rsid w:val="00297E2A"/>
    <w:rsid w:val="002A07D8"/>
    <w:rsid w:val="002A1F80"/>
    <w:rsid w:val="002A274D"/>
    <w:rsid w:val="002A3C99"/>
    <w:rsid w:val="002A45C8"/>
    <w:rsid w:val="002A5B21"/>
    <w:rsid w:val="002A7EFF"/>
    <w:rsid w:val="002B0171"/>
    <w:rsid w:val="002B2991"/>
    <w:rsid w:val="002B425F"/>
    <w:rsid w:val="002B5DED"/>
    <w:rsid w:val="002B7128"/>
    <w:rsid w:val="002B72F3"/>
    <w:rsid w:val="002C1494"/>
    <w:rsid w:val="002C2CE9"/>
    <w:rsid w:val="002C465F"/>
    <w:rsid w:val="002C4EFD"/>
    <w:rsid w:val="002C52C0"/>
    <w:rsid w:val="002C7880"/>
    <w:rsid w:val="002C796C"/>
    <w:rsid w:val="002D4B22"/>
    <w:rsid w:val="002D6F69"/>
    <w:rsid w:val="002E0F7B"/>
    <w:rsid w:val="002E2806"/>
    <w:rsid w:val="002E2E49"/>
    <w:rsid w:val="002E3020"/>
    <w:rsid w:val="002E337E"/>
    <w:rsid w:val="002E5153"/>
    <w:rsid w:val="002E520C"/>
    <w:rsid w:val="002E73A1"/>
    <w:rsid w:val="002E7D5F"/>
    <w:rsid w:val="002F2194"/>
    <w:rsid w:val="002F2304"/>
    <w:rsid w:val="002F3060"/>
    <w:rsid w:val="002F45F1"/>
    <w:rsid w:val="002F46A5"/>
    <w:rsid w:val="002F62D2"/>
    <w:rsid w:val="00300829"/>
    <w:rsid w:val="00301356"/>
    <w:rsid w:val="0030554A"/>
    <w:rsid w:val="00306493"/>
    <w:rsid w:val="00307F69"/>
    <w:rsid w:val="003105DC"/>
    <w:rsid w:val="00310843"/>
    <w:rsid w:val="00310912"/>
    <w:rsid w:val="00311CE0"/>
    <w:rsid w:val="0031378A"/>
    <w:rsid w:val="00314893"/>
    <w:rsid w:val="00315F36"/>
    <w:rsid w:val="00320EE1"/>
    <w:rsid w:val="00322AFC"/>
    <w:rsid w:val="00323FC8"/>
    <w:rsid w:val="00325BF3"/>
    <w:rsid w:val="003262D0"/>
    <w:rsid w:val="00326AED"/>
    <w:rsid w:val="003277F3"/>
    <w:rsid w:val="003316B9"/>
    <w:rsid w:val="0033242B"/>
    <w:rsid w:val="00336BA8"/>
    <w:rsid w:val="00337482"/>
    <w:rsid w:val="003416D7"/>
    <w:rsid w:val="0034417B"/>
    <w:rsid w:val="003443F4"/>
    <w:rsid w:val="00344AE3"/>
    <w:rsid w:val="00351207"/>
    <w:rsid w:val="0035243D"/>
    <w:rsid w:val="00354CD9"/>
    <w:rsid w:val="00356B5F"/>
    <w:rsid w:val="0036034A"/>
    <w:rsid w:val="00360734"/>
    <w:rsid w:val="00360E10"/>
    <w:rsid w:val="0036102F"/>
    <w:rsid w:val="00361704"/>
    <w:rsid w:val="00361D33"/>
    <w:rsid w:val="00362BFD"/>
    <w:rsid w:val="00364786"/>
    <w:rsid w:val="00366F52"/>
    <w:rsid w:val="00367DFA"/>
    <w:rsid w:val="00370876"/>
    <w:rsid w:val="00371A7E"/>
    <w:rsid w:val="003727E0"/>
    <w:rsid w:val="003755C5"/>
    <w:rsid w:val="003771E8"/>
    <w:rsid w:val="003802E1"/>
    <w:rsid w:val="003830C6"/>
    <w:rsid w:val="0038526E"/>
    <w:rsid w:val="003856A5"/>
    <w:rsid w:val="003856D0"/>
    <w:rsid w:val="00386D57"/>
    <w:rsid w:val="00387D7F"/>
    <w:rsid w:val="00387EB0"/>
    <w:rsid w:val="0039018F"/>
    <w:rsid w:val="00391289"/>
    <w:rsid w:val="00391636"/>
    <w:rsid w:val="003944D1"/>
    <w:rsid w:val="003944FC"/>
    <w:rsid w:val="00395B12"/>
    <w:rsid w:val="00395CE1"/>
    <w:rsid w:val="00396B63"/>
    <w:rsid w:val="003A0C0A"/>
    <w:rsid w:val="003A42FB"/>
    <w:rsid w:val="003A46D2"/>
    <w:rsid w:val="003A5491"/>
    <w:rsid w:val="003B0123"/>
    <w:rsid w:val="003B187F"/>
    <w:rsid w:val="003B2608"/>
    <w:rsid w:val="003B54EB"/>
    <w:rsid w:val="003B620C"/>
    <w:rsid w:val="003B6AB3"/>
    <w:rsid w:val="003C1DCB"/>
    <w:rsid w:val="003C398C"/>
    <w:rsid w:val="003C41D2"/>
    <w:rsid w:val="003C49B0"/>
    <w:rsid w:val="003C68E4"/>
    <w:rsid w:val="003C7475"/>
    <w:rsid w:val="003C74B7"/>
    <w:rsid w:val="003D041F"/>
    <w:rsid w:val="003D0609"/>
    <w:rsid w:val="003D1F65"/>
    <w:rsid w:val="003D2055"/>
    <w:rsid w:val="003D5067"/>
    <w:rsid w:val="003D51F2"/>
    <w:rsid w:val="003D57C8"/>
    <w:rsid w:val="003D61CF"/>
    <w:rsid w:val="003D6AAE"/>
    <w:rsid w:val="003D7B48"/>
    <w:rsid w:val="003E0060"/>
    <w:rsid w:val="003E0B46"/>
    <w:rsid w:val="003E0DED"/>
    <w:rsid w:val="003E3725"/>
    <w:rsid w:val="003E3ED3"/>
    <w:rsid w:val="003E66DF"/>
    <w:rsid w:val="003E75B6"/>
    <w:rsid w:val="003F18D3"/>
    <w:rsid w:val="003F275B"/>
    <w:rsid w:val="003F375C"/>
    <w:rsid w:val="003F39D9"/>
    <w:rsid w:val="003F77C7"/>
    <w:rsid w:val="00402638"/>
    <w:rsid w:val="00405092"/>
    <w:rsid w:val="00406F8B"/>
    <w:rsid w:val="004076CF"/>
    <w:rsid w:val="00410872"/>
    <w:rsid w:val="0041336F"/>
    <w:rsid w:val="00414973"/>
    <w:rsid w:val="00415997"/>
    <w:rsid w:val="0041645E"/>
    <w:rsid w:val="00417FC9"/>
    <w:rsid w:val="00422564"/>
    <w:rsid w:val="004229B4"/>
    <w:rsid w:val="00426462"/>
    <w:rsid w:val="004312F7"/>
    <w:rsid w:val="004314BC"/>
    <w:rsid w:val="00433811"/>
    <w:rsid w:val="004346AB"/>
    <w:rsid w:val="00434E5C"/>
    <w:rsid w:val="004371C8"/>
    <w:rsid w:val="00440159"/>
    <w:rsid w:val="00440E0C"/>
    <w:rsid w:val="004412D6"/>
    <w:rsid w:val="00443E4C"/>
    <w:rsid w:val="0044499D"/>
    <w:rsid w:val="00446CD2"/>
    <w:rsid w:val="00446F00"/>
    <w:rsid w:val="0045001C"/>
    <w:rsid w:val="004504AA"/>
    <w:rsid w:val="004504F1"/>
    <w:rsid w:val="00451497"/>
    <w:rsid w:val="00451B92"/>
    <w:rsid w:val="0045482E"/>
    <w:rsid w:val="00454B60"/>
    <w:rsid w:val="0045511A"/>
    <w:rsid w:val="00457BBC"/>
    <w:rsid w:val="00457F5D"/>
    <w:rsid w:val="00461B15"/>
    <w:rsid w:val="00461ED7"/>
    <w:rsid w:val="00462035"/>
    <w:rsid w:val="004623E9"/>
    <w:rsid w:val="00464B73"/>
    <w:rsid w:val="00466F57"/>
    <w:rsid w:val="0047012E"/>
    <w:rsid w:val="004702D0"/>
    <w:rsid w:val="004704C9"/>
    <w:rsid w:val="004722FE"/>
    <w:rsid w:val="00473F4B"/>
    <w:rsid w:val="00474DBA"/>
    <w:rsid w:val="004752EB"/>
    <w:rsid w:val="004768F1"/>
    <w:rsid w:val="00480E2E"/>
    <w:rsid w:val="004837C5"/>
    <w:rsid w:val="00485EDE"/>
    <w:rsid w:val="004909A1"/>
    <w:rsid w:val="00491AA6"/>
    <w:rsid w:val="00497D3E"/>
    <w:rsid w:val="004A1F65"/>
    <w:rsid w:val="004A2991"/>
    <w:rsid w:val="004A2C2D"/>
    <w:rsid w:val="004A41EF"/>
    <w:rsid w:val="004A5D6B"/>
    <w:rsid w:val="004A7A1A"/>
    <w:rsid w:val="004A7CFE"/>
    <w:rsid w:val="004B2562"/>
    <w:rsid w:val="004B3124"/>
    <w:rsid w:val="004B368D"/>
    <w:rsid w:val="004B3972"/>
    <w:rsid w:val="004B3DF5"/>
    <w:rsid w:val="004B4D8D"/>
    <w:rsid w:val="004B5A99"/>
    <w:rsid w:val="004B74CC"/>
    <w:rsid w:val="004C1E80"/>
    <w:rsid w:val="004C3746"/>
    <w:rsid w:val="004C4A14"/>
    <w:rsid w:val="004C6667"/>
    <w:rsid w:val="004C6ABA"/>
    <w:rsid w:val="004C7036"/>
    <w:rsid w:val="004C75F4"/>
    <w:rsid w:val="004D387F"/>
    <w:rsid w:val="004D40C5"/>
    <w:rsid w:val="004D5A47"/>
    <w:rsid w:val="004E01AD"/>
    <w:rsid w:val="004E093D"/>
    <w:rsid w:val="004E20BC"/>
    <w:rsid w:val="004E2C9C"/>
    <w:rsid w:val="004E531C"/>
    <w:rsid w:val="004E5C7B"/>
    <w:rsid w:val="004E6D4D"/>
    <w:rsid w:val="004F3614"/>
    <w:rsid w:val="004F4ABE"/>
    <w:rsid w:val="00500DE7"/>
    <w:rsid w:val="00502505"/>
    <w:rsid w:val="00504941"/>
    <w:rsid w:val="0050600B"/>
    <w:rsid w:val="005062CA"/>
    <w:rsid w:val="005070A9"/>
    <w:rsid w:val="005071B1"/>
    <w:rsid w:val="00510C62"/>
    <w:rsid w:val="00511856"/>
    <w:rsid w:val="00514031"/>
    <w:rsid w:val="005166ED"/>
    <w:rsid w:val="00517ADD"/>
    <w:rsid w:val="00520081"/>
    <w:rsid w:val="00521183"/>
    <w:rsid w:val="00523D91"/>
    <w:rsid w:val="0052593A"/>
    <w:rsid w:val="00526C5F"/>
    <w:rsid w:val="00527F45"/>
    <w:rsid w:val="005327E9"/>
    <w:rsid w:val="00532BAF"/>
    <w:rsid w:val="00536F7C"/>
    <w:rsid w:val="00537253"/>
    <w:rsid w:val="0053782C"/>
    <w:rsid w:val="00537D1F"/>
    <w:rsid w:val="005400CC"/>
    <w:rsid w:val="00540863"/>
    <w:rsid w:val="00543C04"/>
    <w:rsid w:val="00544EE4"/>
    <w:rsid w:val="00545AC1"/>
    <w:rsid w:val="0054777E"/>
    <w:rsid w:val="00550E3B"/>
    <w:rsid w:val="005528BE"/>
    <w:rsid w:val="0055574E"/>
    <w:rsid w:val="00556260"/>
    <w:rsid w:val="00556671"/>
    <w:rsid w:val="00556911"/>
    <w:rsid w:val="00561D69"/>
    <w:rsid w:val="00562D2B"/>
    <w:rsid w:val="005713D2"/>
    <w:rsid w:val="00574720"/>
    <w:rsid w:val="00574DF3"/>
    <w:rsid w:val="005757BD"/>
    <w:rsid w:val="00576166"/>
    <w:rsid w:val="00576934"/>
    <w:rsid w:val="0057794A"/>
    <w:rsid w:val="0058134C"/>
    <w:rsid w:val="00583230"/>
    <w:rsid w:val="005847AC"/>
    <w:rsid w:val="00587EDC"/>
    <w:rsid w:val="00593FCB"/>
    <w:rsid w:val="0059417B"/>
    <w:rsid w:val="00596063"/>
    <w:rsid w:val="00597566"/>
    <w:rsid w:val="0059787C"/>
    <w:rsid w:val="005A2058"/>
    <w:rsid w:val="005A4B77"/>
    <w:rsid w:val="005A5EEA"/>
    <w:rsid w:val="005B0F7A"/>
    <w:rsid w:val="005B1AD1"/>
    <w:rsid w:val="005B604C"/>
    <w:rsid w:val="005B663A"/>
    <w:rsid w:val="005B6997"/>
    <w:rsid w:val="005C7B97"/>
    <w:rsid w:val="005D027F"/>
    <w:rsid w:val="005D337D"/>
    <w:rsid w:val="005D3C4C"/>
    <w:rsid w:val="005D3E89"/>
    <w:rsid w:val="005D45F7"/>
    <w:rsid w:val="005D5175"/>
    <w:rsid w:val="005D5233"/>
    <w:rsid w:val="005D5F39"/>
    <w:rsid w:val="005D5FF3"/>
    <w:rsid w:val="005E03D3"/>
    <w:rsid w:val="005E18E3"/>
    <w:rsid w:val="005E25D9"/>
    <w:rsid w:val="005E44F4"/>
    <w:rsid w:val="005E4604"/>
    <w:rsid w:val="005E4DF2"/>
    <w:rsid w:val="005E6E03"/>
    <w:rsid w:val="005E6E73"/>
    <w:rsid w:val="005F07A4"/>
    <w:rsid w:val="005F15CC"/>
    <w:rsid w:val="005F57C6"/>
    <w:rsid w:val="005F7A0E"/>
    <w:rsid w:val="005F7BB4"/>
    <w:rsid w:val="00600761"/>
    <w:rsid w:val="00600B63"/>
    <w:rsid w:val="00600FC5"/>
    <w:rsid w:val="00602DA9"/>
    <w:rsid w:val="00602E99"/>
    <w:rsid w:val="006038B3"/>
    <w:rsid w:val="006048DC"/>
    <w:rsid w:val="006049AA"/>
    <w:rsid w:val="00604C3D"/>
    <w:rsid w:val="00611C91"/>
    <w:rsid w:val="0061243D"/>
    <w:rsid w:val="0061371A"/>
    <w:rsid w:val="006162B4"/>
    <w:rsid w:val="00616673"/>
    <w:rsid w:val="0061765C"/>
    <w:rsid w:val="00620C29"/>
    <w:rsid w:val="00621A74"/>
    <w:rsid w:val="00622552"/>
    <w:rsid w:val="00624E1C"/>
    <w:rsid w:val="006262DF"/>
    <w:rsid w:val="00626534"/>
    <w:rsid w:val="00631A14"/>
    <w:rsid w:val="00632067"/>
    <w:rsid w:val="00632803"/>
    <w:rsid w:val="006337E5"/>
    <w:rsid w:val="00634AF5"/>
    <w:rsid w:val="00634B61"/>
    <w:rsid w:val="006358E7"/>
    <w:rsid w:val="00636D7B"/>
    <w:rsid w:val="00641951"/>
    <w:rsid w:val="0064204C"/>
    <w:rsid w:val="00643600"/>
    <w:rsid w:val="00644CE4"/>
    <w:rsid w:val="00645994"/>
    <w:rsid w:val="00647F7D"/>
    <w:rsid w:val="00650026"/>
    <w:rsid w:val="00652261"/>
    <w:rsid w:val="006531B1"/>
    <w:rsid w:val="006541EC"/>
    <w:rsid w:val="00654D1D"/>
    <w:rsid w:val="00656CB0"/>
    <w:rsid w:val="00660BC6"/>
    <w:rsid w:val="00660CC8"/>
    <w:rsid w:val="006640E9"/>
    <w:rsid w:val="00665227"/>
    <w:rsid w:val="00666868"/>
    <w:rsid w:val="006700A5"/>
    <w:rsid w:val="00670B2E"/>
    <w:rsid w:val="006722CA"/>
    <w:rsid w:val="00672A3E"/>
    <w:rsid w:val="00674468"/>
    <w:rsid w:val="00680BCA"/>
    <w:rsid w:val="00681E80"/>
    <w:rsid w:val="006823E7"/>
    <w:rsid w:val="006824B2"/>
    <w:rsid w:val="00682EED"/>
    <w:rsid w:val="00686A62"/>
    <w:rsid w:val="0068752E"/>
    <w:rsid w:val="00687A78"/>
    <w:rsid w:val="006943CF"/>
    <w:rsid w:val="0069662B"/>
    <w:rsid w:val="00697669"/>
    <w:rsid w:val="006A2334"/>
    <w:rsid w:val="006A43D9"/>
    <w:rsid w:val="006A45D6"/>
    <w:rsid w:val="006A51A3"/>
    <w:rsid w:val="006A57C0"/>
    <w:rsid w:val="006B060B"/>
    <w:rsid w:val="006B106F"/>
    <w:rsid w:val="006B13B0"/>
    <w:rsid w:val="006B3E00"/>
    <w:rsid w:val="006B5D4F"/>
    <w:rsid w:val="006C3506"/>
    <w:rsid w:val="006C4BAA"/>
    <w:rsid w:val="006C4E0D"/>
    <w:rsid w:val="006D54CF"/>
    <w:rsid w:val="006D6BCE"/>
    <w:rsid w:val="006E1A07"/>
    <w:rsid w:val="006E5A5A"/>
    <w:rsid w:val="006E6598"/>
    <w:rsid w:val="006E75C2"/>
    <w:rsid w:val="006E75ED"/>
    <w:rsid w:val="006F07E3"/>
    <w:rsid w:val="006F0EC9"/>
    <w:rsid w:val="006F274D"/>
    <w:rsid w:val="006F55CF"/>
    <w:rsid w:val="006F66D2"/>
    <w:rsid w:val="00702015"/>
    <w:rsid w:val="00704DF0"/>
    <w:rsid w:val="0070619D"/>
    <w:rsid w:val="00707829"/>
    <w:rsid w:val="0071051D"/>
    <w:rsid w:val="0071089C"/>
    <w:rsid w:val="0071576D"/>
    <w:rsid w:val="00720BE8"/>
    <w:rsid w:val="00720EBF"/>
    <w:rsid w:val="007236E0"/>
    <w:rsid w:val="00724642"/>
    <w:rsid w:val="0072495E"/>
    <w:rsid w:val="00732388"/>
    <w:rsid w:val="0073426D"/>
    <w:rsid w:val="0073585C"/>
    <w:rsid w:val="00736797"/>
    <w:rsid w:val="0074411E"/>
    <w:rsid w:val="00744E6D"/>
    <w:rsid w:val="00745F20"/>
    <w:rsid w:val="007500FE"/>
    <w:rsid w:val="00751E2A"/>
    <w:rsid w:val="00753D11"/>
    <w:rsid w:val="00754F02"/>
    <w:rsid w:val="0075517A"/>
    <w:rsid w:val="00756783"/>
    <w:rsid w:val="00756810"/>
    <w:rsid w:val="007570AB"/>
    <w:rsid w:val="0076075D"/>
    <w:rsid w:val="00760CBD"/>
    <w:rsid w:val="00762663"/>
    <w:rsid w:val="00765C83"/>
    <w:rsid w:val="00765ED9"/>
    <w:rsid w:val="00767A07"/>
    <w:rsid w:val="00770366"/>
    <w:rsid w:val="00770AA4"/>
    <w:rsid w:val="007720DD"/>
    <w:rsid w:val="007727CB"/>
    <w:rsid w:val="007740EF"/>
    <w:rsid w:val="00774EC6"/>
    <w:rsid w:val="0077638F"/>
    <w:rsid w:val="0077773B"/>
    <w:rsid w:val="00777EAA"/>
    <w:rsid w:val="0078114E"/>
    <w:rsid w:val="007A1F9E"/>
    <w:rsid w:val="007A41E3"/>
    <w:rsid w:val="007A537A"/>
    <w:rsid w:val="007A73FB"/>
    <w:rsid w:val="007B2267"/>
    <w:rsid w:val="007B273D"/>
    <w:rsid w:val="007B5221"/>
    <w:rsid w:val="007C3E37"/>
    <w:rsid w:val="007D45F9"/>
    <w:rsid w:val="007D7CC8"/>
    <w:rsid w:val="007D7F00"/>
    <w:rsid w:val="007E03DA"/>
    <w:rsid w:val="007E244C"/>
    <w:rsid w:val="007E2553"/>
    <w:rsid w:val="007E3054"/>
    <w:rsid w:val="007E3921"/>
    <w:rsid w:val="007E4A87"/>
    <w:rsid w:val="007E54EF"/>
    <w:rsid w:val="007E554B"/>
    <w:rsid w:val="007E5BE2"/>
    <w:rsid w:val="007E64E7"/>
    <w:rsid w:val="007E6583"/>
    <w:rsid w:val="007E6FF6"/>
    <w:rsid w:val="007E7B7B"/>
    <w:rsid w:val="007F128C"/>
    <w:rsid w:val="007F4737"/>
    <w:rsid w:val="00800CD7"/>
    <w:rsid w:val="00800FF6"/>
    <w:rsid w:val="00802205"/>
    <w:rsid w:val="00805B0F"/>
    <w:rsid w:val="00805F89"/>
    <w:rsid w:val="0081070A"/>
    <w:rsid w:val="00813EBD"/>
    <w:rsid w:val="00813F25"/>
    <w:rsid w:val="0081454D"/>
    <w:rsid w:val="00814696"/>
    <w:rsid w:val="00815565"/>
    <w:rsid w:val="00816874"/>
    <w:rsid w:val="00816C7F"/>
    <w:rsid w:val="00820D52"/>
    <w:rsid w:val="00821C78"/>
    <w:rsid w:val="00822058"/>
    <w:rsid w:val="00824D7A"/>
    <w:rsid w:val="008251EA"/>
    <w:rsid w:val="00827E0C"/>
    <w:rsid w:val="00830BA2"/>
    <w:rsid w:val="008331B0"/>
    <w:rsid w:val="00834862"/>
    <w:rsid w:val="00836817"/>
    <w:rsid w:val="00837B1F"/>
    <w:rsid w:val="008410E3"/>
    <w:rsid w:val="00841C2B"/>
    <w:rsid w:val="00842350"/>
    <w:rsid w:val="0084341E"/>
    <w:rsid w:val="00844633"/>
    <w:rsid w:val="00846787"/>
    <w:rsid w:val="008523F1"/>
    <w:rsid w:val="008563BD"/>
    <w:rsid w:val="00856799"/>
    <w:rsid w:val="00860F75"/>
    <w:rsid w:val="008612A5"/>
    <w:rsid w:val="0086391A"/>
    <w:rsid w:val="00863D21"/>
    <w:rsid w:val="00864161"/>
    <w:rsid w:val="00865E78"/>
    <w:rsid w:val="008670B0"/>
    <w:rsid w:val="00870D2D"/>
    <w:rsid w:val="00870F27"/>
    <w:rsid w:val="00871232"/>
    <w:rsid w:val="00871978"/>
    <w:rsid w:val="00873292"/>
    <w:rsid w:val="008742BF"/>
    <w:rsid w:val="00880ECD"/>
    <w:rsid w:val="0088182A"/>
    <w:rsid w:val="00882498"/>
    <w:rsid w:val="00882A4D"/>
    <w:rsid w:val="00882D87"/>
    <w:rsid w:val="008849F6"/>
    <w:rsid w:val="00887C4A"/>
    <w:rsid w:val="0089138A"/>
    <w:rsid w:val="00891748"/>
    <w:rsid w:val="00891C8B"/>
    <w:rsid w:val="00892141"/>
    <w:rsid w:val="008923A6"/>
    <w:rsid w:val="00894787"/>
    <w:rsid w:val="00896CFE"/>
    <w:rsid w:val="00897057"/>
    <w:rsid w:val="0089738A"/>
    <w:rsid w:val="008A0861"/>
    <w:rsid w:val="008A25E9"/>
    <w:rsid w:val="008A33FA"/>
    <w:rsid w:val="008A4D68"/>
    <w:rsid w:val="008A5F33"/>
    <w:rsid w:val="008A65A1"/>
    <w:rsid w:val="008A69C1"/>
    <w:rsid w:val="008B24BF"/>
    <w:rsid w:val="008B31B9"/>
    <w:rsid w:val="008B333E"/>
    <w:rsid w:val="008B463F"/>
    <w:rsid w:val="008C009A"/>
    <w:rsid w:val="008C1150"/>
    <w:rsid w:val="008C11A0"/>
    <w:rsid w:val="008C2187"/>
    <w:rsid w:val="008C3DF0"/>
    <w:rsid w:val="008C4747"/>
    <w:rsid w:val="008C4D3E"/>
    <w:rsid w:val="008C50FC"/>
    <w:rsid w:val="008D05F8"/>
    <w:rsid w:val="008D0789"/>
    <w:rsid w:val="008D18C8"/>
    <w:rsid w:val="008D1E53"/>
    <w:rsid w:val="008D3DD1"/>
    <w:rsid w:val="008D53D7"/>
    <w:rsid w:val="008D57B6"/>
    <w:rsid w:val="008D5DCF"/>
    <w:rsid w:val="008D6AE1"/>
    <w:rsid w:val="008D7F1B"/>
    <w:rsid w:val="008E227A"/>
    <w:rsid w:val="008E3195"/>
    <w:rsid w:val="008E37E5"/>
    <w:rsid w:val="008E5476"/>
    <w:rsid w:val="008F0E83"/>
    <w:rsid w:val="008F11CC"/>
    <w:rsid w:val="008F24A4"/>
    <w:rsid w:val="008F2DB0"/>
    <w:rsid w:val="008F614E"/>
    <w:rsid w:val="009000C4"/>
    <w:rsid w:val="00901D2D"/>
    <w:rsid w:val="00903328"/>
    <w:rsid w:val="00906E5E"/>
    <w:rsid w:val="009114A4"/>
    <w:rsid w:val="00911E05"/>
    <w:rsid w:val="00911EFA"/>
    <w:rsid w:val="00914979"/>
    <w:rsid w:val="0091541D"/>
    <w:rsid w:val="009169C4"/>
    <w:rsid w:val="00916E49"/>
    <w:rsid w:val="00917B0A"/>
    <w:rsid w:val="00920227"/>
    <w:rsid w:val="00922589"/>
    <w:rsid w:val="00922BBD"/>
    <w:rsid w:val="009232EC"/>
    <w:rsid w:val="00923A3D"/>
    <w:rsid w:val="00923E3C"/>
    <w:rsid w:val="009242FD"/>
    <w:rsid w:val="00927AE6"/>
    <w:rsid w:val="00927D99"/>
    <w:rsid w:val="009351FA"/>
    <w:rsid w:val="00935457"/>
    <w:rsid w:val="00935AC3"/>
    <w:rsid w:val="00937DD5"/>
    <w:rsid w:val="00940793"/>
    <w:rsid w:val="0094095E"/>
    <w:rsid w:val="009427D6"/>
    <w:rsid w:val="0094298C"/>
    <w:rsid w:val="009452B1"/>
    <w:rsid w:val="00945554"/>
    <w:rsid w:val="00954483"/>
    <w:rsid w:val="009558DA"/>
    <w:rsid w:val="0095741E"/>
    <w:rsid w:val="00957987"/>
    <w:rsid w:val="00957B16"/>
    <w:rsid w:val="009622B6"/>
    <w:rsid w:val="00962EC6"/>
    <w:rsid w:val="00964F12"/>
    <w:rsid w:val="00965BA8"/>
    <w:rsid w:val="00967677"/>
    <w:rsid w:val="00971EB5"/>
    <w:rsid w:val="00972643"/>
    <w:rsid w:val="009729E6"/>
    <w:rsid w:val="00973A25"/>
    <w:rsid w:val="009744A8"/>
    <w:rsid w:val="009758F8"/>
    <w:rsid w:val="00976964"/>
    <w:rsid w:val="00976EBC"/>
    <w:rsid w:val="00977119"/>
    <w:rsid w:val="009772B9"/>
    <w:rsid w:val="009779CA"/>
    <w:rsid w:val="009800FB"/>
    <w:rsid w:val="00980356"/>
    <w:rsid w:val="009834CC"/>
    <w:rsid w:val="00983F09"/>
    <w:rsid w:val="00985108"/>
    <w:rsid w:val="00985C56"/>
    <w:rsid w:val="00985F99"/>
    <w:rsid w:val="00987AB1"/>
    <w:rsid w:val="00990D66"/>
    <w:rsid w:val="00991DC3"/>
    <w:rsid w:val="00992030"/>
    <w:rsid w:val="00992C57"/>
    <w:rsid w:val="00992D77"/>
    <w:rsid w:val="00993596"/>
    <w:rsid w:val="009964CB"/>
    <w:rsid w:val="00997267"/>
    <w:rsid w:val="009A465E"/>
    <w:rsid w:val="009A47D9"/>
    <w:rsid w:val="009B5DC8"/>
    <w:rsid w:val="009B7EB1"/>
    <w:rsid w:val="009C3BBA"/>
    <w:rsid w:val="009C4CA6"/>
    <w:rsid w:val="009C53B3"/>
    <w:rsid w:val="009D16D3"/>
    <w:rsid w:val="009D18CF"/>
    <w:rsid w:val="009D1C4F"/>
    <w:rsid w:val="009D60EB"/>
    <w:rsid w:val="009D74EF"/>
    <w:rsid w:val="009D78F1"/>
    <w:rsid w:val="009E0E57"/>
    <w:rsid w:val="009E16AA"/>
    <w:rsid w:val="009E2F96"/>
    <w:rsid w:val="009E7255"/>
    <w:rsid w:val="009F04BB"/>
    <w:rsid w:val="009F227D"/>
    <w:rsid w:val="009F58CE"/>
    <w:rsid w:val="009F61D0"/>
    <w:rsid w:val="009F7201"/>
    <w:rsid w:val="009F7682"/>
    <w:rsid w:val="009F7D20"/>
    <w:rsid w:val="00A00B00"/>
    <w:rsid w:val="00A02E36"/>
    <w:rsid w:val="00A0450A"/>
    <w:rsid w:val="00A11012"/>
    <w:rsid w:val="00A13349"/>
    <w:rsid w:val="00A1371C"/>
    <w:rsid w:val="00A13AE3"/>
    <w:rsid w:val="00A14A6D"/>
    <w:rsid w:val="00A14D2A"/>
    <w:rsid w:val="00A153FF"/>
    <w:rsid w:val="00A17A22"/>
    <w:rsid w:val="00A20294"/>
    <w:rsid w:val="00A20F2F"/>
    <w:rsid w:val="00A20FC3"/>
    <w:rsid w:val="00A30089"/>
    <w:rsid w:val="00A30F00"/>
    <w:rsid w:val="00A31852"/>
    <w:rsid w:val="00A31FCD"/>
    <w:rsid w:val="00A327E8"/>
    <w:rsid w:val="00A3286E"/>
    <w:rsid w:val="00A32DAB"/>
    <w:rsid w:val="00A352F0"/>
    <w:rsid w:val="00A40114"/>
    <w:rsid w:val="00A41EE3"/>
    <w:rsid w:val="00A42B01"/>
    <w:rsid w:val="00A440B9"/>
    <w:rsid w:val="00A44F55"/>
    <w:rsid w:val="00A466DA"/>
    <w:rsid w:val="00A46C64"/>
    <w:rsid w:val="00A52500"/>
    <w:rsid w:val="00A53D85"/>
    <w:rsid w:val="00A55C8C"/>
    <w:rsid w:val="00A60EAB"/>
    <w:rsid w:val="00A65D48"/>
    <w:rsid w:val="00A67DF6"/>
    <w:rsid w:val="00A73F87"/>
    <w:rsid w:val="00A75EFF"/>
    <w:rsid w:val="00A771ED"/>
    <w:rsid w:val="00A805B9"/>
    <w:rsid w:val="00A80DF8"/>
    <w:rsid w:val="00A81738"/>
    <w:rsid w:val="00A82975"/>
    <w:rsid w:val="00A8354A"/>
    <w:rsid w:val="00A86777"/>
    <w:rsid w:val="00A87E3E"/>
    <w:rsid w:val="00A90AB8"/>
    <w:rsid w:val="00A9213A"/>
    <w:rsid w:val="00A92450"/>
    <w:rsid w:val="00A93DEE"/>
    <w:rsid w:val="00A94416"/>
    <w:rsid w:val="00A95A78"/>
    <w:rsid w:val="00A963F4"/>
    <w:rsid w:val="00AA2084"/>
    <w:rsid w:val="00AA39D0"/>
    <w:rsid w:val="00AA4EE3"/>
    <w:rsid w:val="00AA72B3"/>
    <w:rsid w:val="00AB0956"/>
    <w:rsid w:val="00AB26E1"/>
    <w:rsid w:val="00AB54AA"/>
    <w:rsid w:val="00AB55F7"/>
    <w:rsid w:val="00AB59B7"/>
    <w:rsid w:val="00AB6A8B"/>
    <w:rsid w:val="00AC23CB"/>
    <w:rsid w:val="00AC2430"/>
    <w:rsid w:val="00AC2E43"/>
    <w:rsid w:val="00AC3300"/>
    <w:rsid w:val="00AC3C62"/>
    <w:rsid w:val="00AD0D08"/>
    <w:rsid w:val="00AD0FCC"/>
    <w:rsid w:val="00AD172E"/>
    <w:rsid w:val="00AD1997"/>
    <w:rsid w:val="00AD5A13"/>
    <w:rsid w:val="00AD6C4E"/>
    <w:rsid w:val="00AD7FF0"/>
    <w:rsid w:val="00AE0162"/>
    <w:rsid w:val="00AE0234"/>
    <w:rsid w:val="00AE28BA"/>
    <w:rsid w:val="00AE338C"/>
    <w:rsid w:val="00AE4313"/>
    <w:rsid w:val="00AF04C4"/>
    <w:rsid w:val="00AF0E18"/>
    <w:rsid w:val="00AF1286"/>
    <w:rsid w:val="00AF1315"/>
    <w:rsid w:val="00AF13FC"/>
    <w:rsid w:val="00AF2265"/>
    <w:rsid w:val="00AF40A0"/>
    <w:rsid w:val="00AF67CE"/>
    <w:rsid w:val="00AF7DC9"/>
    <w:rsid w:val="00B0084D"/>
    <w:rsid w:val="00B03184"/>
    <w:rsid w:val="00B058BB"/>
    <w:rsid w:val="00B05BB5"/>
    <w:rsid w:val="00B0669A"/>
    <w:rsid w:val="00B06EFF"/>
    <w:rsid w:val="00B0708A"/>
    <w:rsid w:val="00B07537"/>
    <w:rsid w:val="00B0790D"/>
    <w:rsid w:val="00B12FE5"/>
    <w:rsid w:val="00B14B6B"/>
    <w:rsid w:val="00B1523B"/>
    <w:rsid w:val="00B15B61"/>
    <w:rsid w:val="00B1752F"/>
    <w:rsid w:val="00B20761"/>
    <w:rsid w:val="00B20D1E"/>
    <w:rsid w:val="00B21867"/>
    <w:rsid w:val="00B2306C"/>
    <w:rsid w:val="00B23EB7"/>
    <w:rsid w:val="00B24932"/>
    <w:rsid w:val="00B25728"/>
    <w:rsid w:val="00B30C35"/>
    <w:rsid w:val="00B315B3"/>
    <w:rsid w:val="00B33343"/>
    <w:rsid w:val="00B3398E"/>
    <w:rsid w:val="00B4058C"/>
    <w:rsid w:val="00B418FC"/>
    <w:rsid w:val="00B41982"/>
    <w:rsid w:val="00B419BD"/>
    <w:rsid w:val="00B431D4"/>
    <w:rsid w:val="00B43C9D"/>
    <w:rsid w:val="00B44A9A"/>
    <w:rsid w:val="00B46130"/>
    <w:rsid w:val="00B50927"/>
    <w:rsid w:val="00B55FF2"/>
    <w:rsid w:val="00B6127B"/>
    <w:rsid w:val="00B623C7"/>
    <w:rsid w:val="00B63683"/>
    <w:rsid w:val="00B63C76"/>
    <w:rsid w:val="00B658E6"/>
    <w:rsid w:val="00B67EFB"/>
    <w:rsid w:val="00B71E1B"/>
    <w:rsid w:val="00B71E96"/>
    <w:rsid w:val="00B72388"/>
    <w:rsid w:val="00B75DD5"/>
    <w:rsid w:val="00B76E3D"/>
    <w:rsid w:val="00B804AE"/>
    <w:rsid w:val="00B80C85"/>
    <w:rsid w:val="00B818F1"/>
    <w:rsid w:val="00B819D3"/>
    <w:rsid w:val="00B82AE3"/>
    <w:rsid w:val="00B83E2D"/>
    <w:rsid w:val="00B84E5D"/>
    <w:rsid w:val="00B86B50"/>
    <w:rsid w:val="00B875E8"/>
    <w:rsid w:val="00B87FDD"/>
    <w:rsid w:val="00B900F3"/>
    <w:rsid w:val="00B90F77"/>
    <w:rsid w:val="00B931DB"/>
    <w:rsid w:val="00B95E9F"/>
    <w:rsid w:val="00B96152"/>
    <w:rsid w:val="00BA2E33"/>
    <w:rsid w:val="00BA3C72"/>
    <w:rsid w:val="00BA55EF"/>
    <w:rsid w:val="00BA77E7"/>
    <w:rsid w:val="00BB0051"/>
    <w:rsid w:val="00BB2711"/>
    <w:rsid w:val="00BB277F"/>
    <w:rsid w:val="00BB4DF6"/>
    <w:rsid w:val="00BB59A0"/>
    <w:rsid w:val="00BB5B03"/>
    <w:rsid w:val="00BB64B1"/>
    <w:rsid w:val="00BB7080"/>
    <w:rsid w:val="00BB7E23"/>
    <w:rsid w:val="00BC1593"/>
    <w:rsid w:val="00BC2D50"/>
    <w:rsid w:val="00BC38C5"/>
    <w:rsid w:val="00BC411C"/>
    <w:rsid w:val="00BC5228"/>
    <w:rsid w:val="00BC522F"/>
    <w:rsid w:val="00BC66B5"/>
    <w:rsid w:val="00BD07E6"/>
    <w:rsid w:val="00BD43B7"/>
    <w:rsid w:val="00BD484D"/>
    <w:rsid w:val="00BD5870"/>
    <w:rsid w:val="00BD5EAC"/>
    <w:rsid w:val="00BD6048"/>
    <w:rsid w:val="00BD6FAC"/>
    <w:rsid w:val="00BD740B"/>
    <w:rsid w:val="00BD7AED"/>
    <w:rsid w:val="00BE0401"/>
    <w:rsid w:val="00BE18C3"/>
    <w:rsid w:val="00BE2689"/>
    <w:rsid w:val="00BE2B6D"/>
    <w:rsid w:val="00BE3C3F"/>
    <w:rsid w:val="00BE3F2D"/>
    <w:rsid w:val="00BE7BD0"/>
    <w:rsid w:val="00BF1589"/>
    <w:rsid w:val="00BF198A"/>
    <w:rsid w:val="00BF1DF3"/>
    <w:rsid w:val="00BF487F"/>
    <w:rsid w:val="00BF6DEF"/>
    <w:rsid w:val="00C0753A"/>
    <w:rsid w:val="00C07E44"/>
    <w:rsid w:val="00C14A62"/>
    <w:rsid w:val="00C20B5B"/>
    <w:rsid w:val="00C20E65"/>
    <w:rsid w:val="00C2111A"/>
    <w:rsid w:val="00C21B9D"/>
    <w:rsid w:val="00C22737"/>
    <w:rsid w:val="00C2319A"/>
    <w:rsid w:val="00C24B58"/>
    <w:rsid w:val="00C24DFE"/>
    <w:rsid w:val="00C25A1F"/>
    <w:rsid w:val="00C273F2"/>
    <w:rsid w:val="00C27C5E"/>
    <w:rsid w:val="00C30780"/>
    <w:rsid w:val="00C31E5B"/>
    <w:rsid w:val="00C3603A"/>
    <w:rsid w:val="00C36E32"/>
    <w:rsid w:val="00C405FD"/>
    <w:rsid w:val="00C434FF"/>
    <w:rsid w:val="00C46B5C"/>
    <w:rsid w:val="00C51640"/>
    <w:rsid w:val="00C5179C"/>
    <w:rsid w:val="00C5338B"/>
    <w:rsid w:val="00C5663A"/>
    <w:rsid w:val="00C57CBF"/>
    <w:rsid w:val="00C608F5"/>
    <w:rsid w:val="00C65264"/>
    <w:rsid w:val="00C65A03"/>
    <w:rsid w:val="00C6638D"/>
    <w:rsid w:val="00C66506"/>
    <w:rsid w:val="00C66A4A"/>
    <w:rsid w:val="00C67D91"/>
    <w:rsid w:val="00C70860"/>
    <w:rsid w:val="00C743AF"/>
    <w:rsid w:val="00C74ED4"/>
    <w:rsid w:val="00C75486"/>
    <w:rsid w:val="00C762ED"/>
    <w:rsid w:val="00C8088E"/>
    <w:rsid w:val="00C82C08"/>
    <w:rsid w:val="00C84FE2"/>
    <w:rsid w:val="00C86403"/>
    <w:rsid w:val="00C8761A"/>
    <w:rsid w:val="00C90BE2"/>
    <w:rsid w:val="00C92AEE"/>
    <w:rsid w:val="00C946A3"/>
    <w:rsid w:val="00C97556"/>
    <w:rsid w:val="00CA1C51"/>
    <w:rsid w:val="00CA24D4"/>
    <w:rsid w:val="00CA48D8"/>
    <w:rsid w:val="00CB1134"/>
    <w:rsid w:val="00CB3368"/>
    <w:rsid w:val="00CB39B6"/>
    <w:rsid w:val="00CB5549"/>
    <w:rsid w:val="00CB5A91"/>
    <w:rsid w:val="00CB5D21"/>
    <w:rsid w:val="00CB5F21"/>
    <w:rsid w:val="00CB667A"/>
    <w:rsid w:val="00CC0C38"/>
    <w:rsid w:val="00CC3519"/>
    <w:rsid w:val="00CC6792"/>
    <w:rsid w:val="00CC7F53"/>
    <w:rsid w:val="00CD01ED"/>
    <w:rsid w:val="00CD18F2"/>
    <w:rsid w:val="00CD27DB"/>
    <w:rsid w:val="00CD69FA"/>
    <w:rsid w:val="00CE171E"/>
    <w:rsid w:val="00CE1A40"/>
    <w:rsid w:val="00CE2EA5"/>
    <w:rsid w:val="00CE3243"/>
    <w:rsid w:val="00CE563C"/>
    <w:rsid w:val="00CE6682"/>
    <w:rsid w:val="00CE6A45"/>
    <w:rsid w:val="00CE7503"/>
    <w:rsid w:val="00CF0CA0"/>
    <w:rsid w:val="00CF1E92"/>
    <w:rsid w:val="00CF2AAB"/>
    <w:rsid w:val="00CF4C3A"/>
    <w:rsid w:val="00CF74A7"/>
    <w:rsid w:val="00D000EB"/>
    <w:rsid w:val="00D04A53"/>
    <w:rsid w:val="00D059E0"/>
    <w:rsid w:val="00D07571"/>
    <w:rsid w:val="00D079BA"/>
    <w:rsid w:val="00D07E67"/>
    <w:rsid w:val="00D07EA0"/>
    <w:rsid w:val="00D1218B"/>
    <w:rsid w:val="00D12598"/>
    <w:rsid w:val="00D16A46"/>
    <w:rsid w:val="00D17438"/>
    <w:rsid w:val="00D177E7"/>
    <w:rsid w:val="00D21BF0"/>
    <w:rsid w:val="00D22343"/>
    <w:rsid w:val="00D2248F"/>
    <w:rsid w:val="00D24435"/>
    <w:rsid w:val="00D24E9A"/>
    <w:rsid w:val="00D25508"/>
    <w:rsid w:val="00D2602C"/>
    <w:rsid w:val="00D263F1"/>
    <w:rsid w:val="00D30337"/>
    <w:rsid w:val="00D313A3"/>
    <w:rsid w:val="00D31555"/>
    <w:rsid w:val="00D31C8A"/>
    <w:rsid w:val="00D31D9D"/>
    <w:rsid w:val="00D31EFD"/>
    <w:rsid w:val="00D3259B"/>
    <w:rsid w:val="00D337CA"/>
    <w:rsid w:val="00D365DC"/>
    <w:rsid w:val="00D3737E"/>
    <w:rsid w:val="00D37FA3"/>
    <w:rsid w:val="00D40277"/>
    <w:rsid w:val="00D402CA"/>
    <w:rsid w:val="00D406E1"/>
    <w:rsid w:val="00D41D35"/>
    <w:rsid w:val="00D440C3"/>
    <w:rsid w:val="00D4456A"/>
    <w:rsid w:val="00D44909"/>
    <w:rsid w:val="00D44CB2"/>
    <w:rsid w:val="00D45E02"/>
    <w:rsid w:val="00D46443"/>
    <w:rsid w:val="00D47F37"/>
    <w:rsid w:val="00D5016F"/>
    <w:rsid w:val="00D516C8"/>
    <w:rsid w:val="00D549FB"/>
    <w:rsid w:val="00D54E04"/>
    <w:rsid w:val="00D57B8C"/>
    <w:rsid w:val="00D57E64"/>
    <w:rsid w:val="00D6074E"/>
    <w:rsid w:val="00D623A6"/>
    <w:rsid w:val="00D67A1F"/>
    <w:rsid w:val="00D71528"/>
    <w:rsid w:val="00D73265"/>
    <w:rsid w:val="00D814FE"/>
    <w:rsid w:val="00D826DD"/>
    <w:rsid w:val="00D82BE1"/>
    <w:rsid w:val="00D82D4A"/>
    <w:rsid w:val="00D83D3F"/>
    <w:rsid w:val="00D84C50"/>
    <w:rsid w:val="00D85393"/>
    <w:rsid w:val="00D867FD"/>
    <w:rsid w:val="00D900CE"/>
    <w:rsid w:val="00D9083F"/>
    <w:rsid w:val="00D90AED"/>
    <w:rsid w:val="00D92B3F"/>
    <w:rsid w:val="00D96824"/>
    <w:rsid w:val="00DA1BAF"/>
    <w:rsid w:val="00DA5358"/>
    <w:rsid w:val="00DA570C"/>
    <w:rsid w:val="00DA5EB1"/>
    <w:rsid w:val="00DA61C0"/>
    <w:rsid w:val="00DB1A36"/>
    <w:rsid w:val="00DB2AC0"/>
    <w:rsid w:val="00DB3208"/>
    <w:rsid w:val="00DB481F"/>
    <w:rsid w:val="00DB4A10"/>
    <w:rsid w:val="00DB7E54"/>
    <w:rsid w:val="00DC1188"/>
    <w:rsid w:val="00DD0F8B"/>
    <w:rsid w:val="00DD2DF0"/>
    <w:rsid w:val="00DD39EF"/>
    <w:rsid w:val="00DD41F4"/>
    <w:rsid w:val="00DE0B03"/>
    <w:rsid w:val="00DF0066"/>
    <w:rsid w:val="00DF186B"/>
    <w:rsid w:val="00DF4C2B"/>
    <w:rsid w:val="00DF7952"/>
    <w:rsid w:val="00E00694"/>
    <w:rsid w:val="00E0303A"/>
    <w:rsid w:val="00E031A1"/>
    <w:rsid w:val="00E10633"/>
    <w:rsid w:val="00E11B95"/>
    <w:rsid w:val="00E11EDC"/>
    <w:rsid w:val="00E12695"/>
    <w:rsid w:val="00E12DDA"/>
    <w:rsid w:val="00E13D41"/>
    <w:rsid w:val="00E16798"/>
    <w:rsid w:val="00E24D30"/>
    <w:rsid w:val="00E27C0E"/>
    <w:rsid w:val="00E30225"/>
    <w:rsid w:val="00E327AE"/>
    <w:rsid w:val="00E34DB3"/>
    <w:rsid w:val="00E3506C"/>
    <w:rsid w:val="00E35546"/>
    <w:rsid w:val="00E37A4F"/>
    <w:rsid w:val="00E4025A"/>
    <w:rsid w:val="00E41989"/>
    <w:rsid w:val="00E428C2"/>
    <w:rsid w:val="00E479E0"/>
    <w:rsid w:val="00E50BFF"/>
    <w:rsid w:val="00E51F80"/>
    <w:rsid w:val="00E525F3"/>
    <w:rsid w:val="00E55EB5"/>
    <w:rsid w:val="00E56A0E"/>
    <w:rsid w:val="00E60394"/>
    <w:rsid w:val="00E614BF"/>
    <w:rsid w:val="00E66DBB"/>
    <w:rsid w:val="00E67983"/>
    <w:rsid w:val="00E73F84"/>
    <w:rsid w:val="00E7599B"/>
    <w:rsid w:val="00E75B21"/>
    <w:rsid w:val="00E80518"/>
    <w:rsid w:val="00E83039"/>
    <w:rsid w:val="00E83E9A"/>
    <w:rsid w:val="00E852C2"/>
    <w:rsid w:val="00E913CB"/>
    <w:rsid w:val="00E94B77"/>
    <w:rsid w:val="00E96857"/>
    <w:rsid w:val="00E96C6C"/>
    <w:rsid w:val="00EA02A2"/>
    <w:rsid w:val="00EA0E7B"/>
    <w:rsid w:val="00EA2090"/>
    <w:rsid w:val="00EA31E7"/>
    <w:rsid w:val="00EA4DE9"/>
    <w:rsid w:val="00EA5826"/>
    <w:rsid w:val="00EA606F"/>
    <w:rsid w:val="00EA62B5"/>
    <w:rsid w:val="00EA6F69"/>
    <w:rsid w:val="00EA73C1"/>
    <w:rsid w:val="00EB1215"/>
    <w:rsid w:val="00EB20ED"/>
    <w:rsid w:val="00EB57DE"/>
    <w:rsid w:val="00EC0DB3"/>
    <w:rsid w:val="00EC0F55"/>
    <w:rsid w:val="00EC1E25"/>
    <w:rsid w:val="00EC2A35"/>
    <w:rsid w:val="00EC34BC"/>
    <w:rsid w:val="00EC42C0"/>
    <w:rsid w:val="00EC43D0"/>
    <w:rsid w:val="00EC62F6"/>
    <w:rsid w:val="00EC6857"/>
    <w:rsid w:val="00ED07C3"/>
    <w:rsid w:val="00ED0C58"/>
    <w:rsid w:val="00ED2DD0"/>
    <w:rsid w:val="00ED457E"/>
    <w:rsid w:val="00ED4698"/>
    <w:rsid w:val="00ED4871"/>
    <w:rsid w:val="00ED7824"/>
    <w:rsid w:val="00EE18CC"/>
    <w:rsid w:val="00EE35BB"/>
    <w:rsid w:val="00EE6B50"/>
    <w:rsid w:val="00EE70D2"/>
    <w:rsid w:val="00EF0063"/>
    <w:rsid w:val="00EF3815"/>
    <w:rsid w:val="00EF3CD4"/>
    <w:rsid w:val="00EF4D93"/>
    <w:rsid w:val="00EF501D"/>
    <w:rsid w:val="00EF7114"/>
    <w:rsid w:val="00F01BD8"/>
    <w:rsid w:val="00F03EA4"/>
    <w:rsid w:val="00F0539D"/>
    <w:rsid w:val="00F05BCC"/>
    <w:rsid w:val="00F07E54"/>
    <w:rsid w:val="00F103E1"/>
    <w:rsid w:val="00F1315F"/>
    <w:rsid w:val="00F159F9"/>
    <w:rsid w:val="00F15AE1"/>
    <w:rsid w:val="00F169A9"/>
    <w:rsid w:val="00F17D02"/>
    <w:rsid w:val="00F2068C"/>
    <w:rsid w:val="00F24869"/>
    <w:rsid w:val="00F25A12"/>
    <w:rsid w:val="00F302FE"/>
    <w:rsid w:val="00F308BE"/>
    <w:rsid w:val="00F334C8"/>
    <w:rsid w:val="00F37734"/>
    <w:rsid w:val="00F37A14"/>
    <w:rsid w:val="00F41729"/>
    <w:rsid w:val="00F419A6"/>
    <w:rsid w:val="00F4281B"/>
    <w:rsid w:val="00F42A90"/>
    <w:rsid w:val="00F43CD1"/>
    <w:rsid w:val="00F44AF8"/>
    <w:rsid w:val="00F4652D"/>
    <w:rsid w:val="00F47BC0"/>
    <w:rsid w:val="00F52ED3"/>
    <w:rsid w:val="00F54525"/>
    <w:rsid w:val="00F55102"/>
    <w:rsid w:val="00F578BB"/>
    <w:rsid w:val="00F62F5D"/>
    <w:rsid w:val="00F651FB"/>
    <w:rsid w:val="00F66703"/>
    <w:rsid w:val="00F66AC9"/>
    <w:rsid w:val="00F707F1"/>
    <w:rsid w:val="00F7117B"/>
    <w:rsid w:val="00F7124C"/>
    <w:rsid w:val="00F71F37"/>
    <w:rsid w:val="00F72493"/>
    <w:rsid w:val="00F763E7"/>
    <w:rsid w:val="00F76BAE"/>
    <w:rsid w:val="00F83B23"/>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8C3"/>
    <w:rsid w:val="00FA51AC"/>
    <w:rsid w:val="00FA5747"/>
    <w:rsid w:val="00FA5BF8"/>
    <w:rsid w:val="00FA6032"/>
    <w:rsid w:val="00FB2ACF"/>
    <w:rsid w:val="00FB741A"/>
    <w:rsid w:val="00FC12A3"/>
    <w:rsid w:val="00FC5E2F"/>
    <w:rsid w:val="00FC6F05"/>
    <w:rsid w:val="00FC7D2E"/>
    <w:rsid w:val="00FC7E84"/>
    <w:rsid w:val="00FD300C"/>
    <w:rsid w:val="00FD41C4"/>
    <w:rsid w:val="00FD73F5"/>
    <w:rsid w:val="00FD7ED6"/>
    <w:rsid w:val="00FE0A18"/>
    <w:rsid w:val="00FE1F8E"/>
    <w:rsid w:val="00FE2969"/>
    <w:rsid w:val="00FE3326"/>
    <w:rsid w:val="00FE3FF0"/>
    <w:rsid w:val="00FE455C"/>
    <w:rsid w:val="00FE47F7"/>
    <w:rsid w:val="00FE5522"/>
    <w:rsid w:val="00FE6A6A"/>
    <w:rsid w:val="00FE6FAB"/>
    <w:rsid w:val="00FF003B"/>
    <w:rsid w:val="00FF0BB3"/>
    <w:rsid w:val="00FF46BF"/>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1ED"/>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aliases w:val="h5 Char,Heading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eastAsia="zh-CN"/>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eastAsia="zh-CN"/>
    </w:rPr>
  </w:style>
  <w:style w:type="paragraph" w:customStyle="1" w:styleId="B1">
    <w:name w:val="B1"/>
    <w:basedOn w:val="Normal"/>
    <w:link w:val="B1Zchn"/>
    <w:qFormat/>
    <w:rsid w:val="00E852C2"/>
    <w:pPr>
      <w:spacing w:after="180"/>
      <w:ind w:left="568" w:hanging="284"/>
    </w:pPr>
    <w:rPr>
      <w:sz w:val="20"/>
      <w:szCs w:val="20"/>
      <w:lang w:val="x-none"/>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2">
    <w:name w:val="列出段落2"/>
    <w:basedOn w:val="Normal"/>
    <w:link w:val="a"/>
    <w:uiPriority w:val="34"/>
    <w:qFormat/>
    <w:rsid w:val="00805F89"/>
    <w:pPr>
      <w:suppressAutoHyphens/>
      <w:spacing w:after="50"/>
      <w:ind w:left="840"/>
    </w:pPr>
    <w:rPr>
      <w:rFonts w:ascii="Cambria" w:eastAsia="SimHei" w:hAnsi="Cambria" w:cs="SimSun"/>
      <w:sz w:val="20"/>
      <w:szCs w:val="20"/>
    </w:rPr>
  </w:style>
  <w:style w:type="character" w:customStyle="1" w:styleId="a">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2"/>
    <w:uiPriority w:val="34"/>
    <w:qFormat/>
    <w:rsid w:val="00805F89"/>
    <w:rPr>
      <w:rFonts w:ascii="Cambria" w:eastAsia="SimHei" w:hAnsi="Cambria" w:cs="SimSun"/>
      <w:sz w:val="20"/>
      <w:szCs w:val="20"/>
      <w:lang w:eastAsia="en-US"/>
    </w:rPr>
  </w:style>
  <w:style w:type="paragraph" w:customStyle="1" w:styleId="TdocHeading1">
    <w:name w:val="Tdoc_Heading_1"/>
    <w:basedOn w:val="Heading1"/>
    <w:next w:val="BodyText"/>
    <w:autoRedefine/>
    <w:uiPriority w:val="99"/>
    <w:rsid w:val="004C75F4"/>
    <w:pPr>
      <w:keepNext w:val="0"/>
      <w:keepLines w:val="0"/>
      <w:widowControl w:val="0"/>
      <w:numPr>
        <w:numId w:val="67"/>
      </w:numPr>
      <w:pBdr>
        <w:top w:val="none" w:sz="0" w:space="0" w:color="auto"/>
      </w:pBdr>
      <w:tabs>
        <w:tab w:val="num" w:pos="360"/>
      </w:tabs>
      <w:overflowPunct/>
      <w:autoSpaceDE/>
      <w:autoSpaceDN/>
      <w:adjustRightInd/>
      <w:spacing w:after="120"/>
      <w:ind w:left="357" w:hanging="357"/>
      <w:jc w:val="both"/>
      <w:textAlignment w:val="auto"/>
    </w:pPr>
    <w:rPr>
      <w:rFonts w:ascii="Arial" w:eastAsia="SimSun" w:hAnsi="Arial"/>
      <w:b/>
      <w:noProof/>
      <w:kern w:val="28"/>
      <w:sz w:val="24"/>
      <w:szCs w:val="20"/>
      <w:lang w:eastAsia="x-none"/>
    </w:rPr>
  </w:style>
  <w:style w:type="paragraph" w:styleId="BodyText">
    <w:name w:val="Body Text"/>
    <w:basedOn w:val="Normal"/>
    <w:link w:val="BodyTextChar"/>
    <w:uiPriority w:val="99"/>
    <w:semiHidden/>
    <w:unhideWhenUsed/>
    <w:rsid w:val="004C75F4"/>
    <w:pPr>
      <w:spacing w:after="120"/>
    </w:pPr>
    <w:rPr>
      <w:lang w:eastAsia="zh-CN"/>
    </w:rPr>
  </w:style>
  <w:style w:type="character" w:customStyle="1" w:styleId="BodyTextChar">
    <w:name w:val="Body Text Char"/>
    <w:basedOn w:val="DefaultParagraphFont"/>
    <w:link w:val="BodyText"/>
    <w:uiPriority w:val="99"/>
    <w:semiHidden/>
    <w:rsid w:val="004C75F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5217360">
      <w:bodyDiv w:val="1"/>
      <w:marLeft w:val="0"/>
      <w:marRight w:val="0"/>
      <w:marTop w:val="0"/>
      <w:marBottom w:val="0"/>
      <w:divBdr>
        <w:top w:val="none" w:sz="0" w:space="0" w:color="auto"/>
        <w:left w:val="none" w:sz="0" w:space="0" w:color="auto"/>
        <w:bottom w:val="none" w:sz="0" w:space="0" w:color="auto"/>
        <w:right w:val="none" w:sz="0" w:space="0" w:color="auto"/>
      </w:divBdr>
      <w:divsChild>
        <w:div w:id="16394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4567995">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5305329">
      <w:bodyDiv w:val="1"/>
      <w:marLeft w:val="0"/>
      <w:marRight w:val="0"/>
      <w:marTop w:val="0"/>
      <w:marBottom w:val="0"/>
      <w:divBdr>
        <w:top w:val="none" w:sz="0" w:space="0" w:color="auto"/>
        <w:left w:val="none" w:sz="0" w:space="0" w:color="auto"/>
        <w:bottom w:val="none" w:sz="0" w:space="0" w:color="auto"/>
        <w:right w:val="none" w:sz="0" w:space="0" w:color="auto"/>
      </w:divBdr>
      <w:divsChild>
        <w:div w:id="1128939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3484</TotalTime>
  <Pages>2</Pages>
  <Words>544</Words>
  <Characters>3105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cp:lastModifiedBy>
  <cp:revision>570</cp:revision>
  <dcterms:created xsi:type="dcterms:W3CDTF">2022-04-11T01:34:00Z</dcterms:created>
  <dcterms:modified xsi:type="dcterms:W3CDTF">2026-01-29T02:43:00Z</dcterms:modified>
</cp:coreProperties>
</file>